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3B12" w:rsidRDefault="004F3B12" w:rsidP="004F3B12">
      <w:pPr>
        <w:jc w:val="right"/>
        <w:rPr>
          <w:b/>
        </w:rPr>
      </w:pPr>
      <w:r>
        <w:rPr>
          <w:b/>
        </w:rPr>
        <w:t xml:space="preserve">К вопросу № </w:t>
      </w:r>
      <w:r>
        <w:rPr>
          <w:b/>
        </w:rPr>
        <w:t>3</w:t>
      </w:r>
      <w:r>
        <w:rPr>
          <w:b/>
        </w:rPr>
        <w:t xml:space="preserve"> </w:t>
      </w:r>
    </w:p>
    <w:p w:rsidR="004F3B12" w:rsidRDefault="004F3B12" w:rsidP="004F3B12">
      <w:pPr>
        <w:jc w:val="center"/>
        <w:rPr>
          <w:b/>
        </w:rPr>
      </w:pPr>
    </w:p>
    <w:p w:rsidR="004F3B12" w:rsidRDefault="004F3B12" w:rsidP="004F3B12">
      <w:pPr>
        <w:jc w:val="center"/>
        <w:rPr>
          <w:b/>
          <w:szCs w:val="28"/>
          <w:lang w:eastAsia="ru-RU"/>
        </w:rPr>
      </w:pPr>
      <w:r>
        <w:rPr>
          <w:b/>
        </w:rPr>
        <w:t>РОССИЙСКАЯ ФЕДЕРАЦИЯ</w:t>
      </w:r>
    </w:p>
    <w:p w:rsidR="004F3B12" w:rsidRDefault="004F3B12" w:rsidP="004F3B12">
      <w:pPr>
        <w:jc w:val="center"/>
        <w:rPr>
          <w:b/>
        </w:rPr>
      </w:pPr>
      <w:r>
        <w:rPr>
          <w:b/>
        </w:rPr>
        <w:t>ФЕДЕРАЛЬНАЯ АНТИМОНОПОЛЬНАЯ СЛУЖБА</w:t>
      </w:r>
    </w:p>
    <w:p w:rsidR="004F3B12" w:rsidRDefault="004F3B12" w:rsidP="004F3B12">
      <w:pPr>
        <w:pBdr>
          <w:top w:val="single" w:sz="6" w:space="1" w:color="auto"/>
        </w:pBdr>
        <w:jc w:val="center"/>
        <w:rPr>
          <w:b/>
        </w:rPr>
      </w:pPr>
    </w:p>
    <w:p w:rsidR="004F3B12" w:rsidRPr="004F3B12" w:rsidRDefault="004F3B12" w:rsidP="004F3B12">
      <w:pPr>
        <w:jc w:val="center"/>
        <w:rPr>
          <w:b/>
          <w:szCs w:val="28"/>
        </w:rPr>
      </w:pPr>
      <w:r w:rsidRPr="004F3B12">
        <w:rPr>
          <w:b/>
          <w:szCs w:val="28"/>
        </w:rPr>
        <w:t>Защита детей от ненадлежащей рекламы: законодательные</w:t>
      </w:r>
      <w:r>
        <w:rPr>
          <w:b/>
          <w:szCs w:val="28"/>
        </w:rPr>
        <w:t xml:space="preserve"> </w:t>
      </w:r>
      <w:r w:rsidRPr="004F3B12">
        <w:rPr>
          <w:b/>
          <w:szCs w:val="28"/>
        </w:rPr>
        <w:t>и самоограничения</w:t>
      </w:r>
    </w:p>
    <w:p w:rsidR="004F3B12" w:rsidRDefault="004F3B12" w:rsidP="004F3B12">
      <w:pPr>
        <w:ind w:firstLine="708"/>
        <w:rPr>
          <w:szCs w:val="28"/>
        </w:rPr>
      </w:pPr>
    </w:p>
    <w:p w:rsidR="009362AA" w:rsidRDefault="009362AA" w:rsidP="004F3B12">
      <w:pPr>
        <w:ind w:firstLine="708"/>
        <w:rPr>
          <w:szCs w:val="28"/>
        </w:rPr>
      </w:pPr>
    </w:p>
    <w:p w:rsidR="004F3B12" w:rsidRPr="00611810" w:rsidRDefault="004F3B12" w:rsidP="004F3B12">
      <w:pPr>
        <w:ind w:firstLine="709"/>
        <w:rPr>
          <w:szCs w:val="28"/>
        </w:rPr>
      </w:pPr>
      <w:r w:rsidRPr="00E85770">
        <w:rPr>
          <w:szCs w:val="28"/>
        </w:rPr>
        <w:t>В Федерально</w:t>
      </w:r>
      <w:r>
        <w:rPr>
          <w:szCs w:val="28"/>
        </w:rPr>
        <w:t>м</w:t>
      </w:r>
      <w:r w:rsidRPr="00E85770">
        <w:rPr>
          <w:szCs w:val="28"/>
        </w:rPr>
        <w:t xml:space="preserve"> закон</w:t>
      </w:r>
      <w:r>
        <w:rPr>
          <w:szCs w:val="28"/>
        </w:rPr>
        <w:t>е</w:t>
      </w:r>
      <w:r w:rsidRPr="00E85770">
        <w:rPr>
          <w:szCs w:val="28"/>
        </w:rPr>
        <w:t xml:space="preserve"> «О рекламе»</w:t>
      </w:r>
      <w:r>
        <w:rPr>
          <w:szCs w:val="28"/>
        </w:rPr>
        <w:t xml:space="preserve"> </w:t>
      </w:r>
      <w:r w:rsidRPr="00611810">
        <w:rPr>
          <w:szCs w:val="28"/>
        </w:rPr>
        <w:t>содержится статья 6, которая направлена на защиту несовершеннолетних в рекламе от злоупотреблений их доверием и недостатком опыта.</w:t>
      </w:r>
    </w:p>
    <w:p w:rsidR="004F3B12" w:rsidRDefault="004F3B12" w:rsidP="004F3B12">
      <w:pPr>
        <w:ind w:firstLine="709"/>
        <w:rPr>
          <w:szCs w:val="28"/>
        </w:rPr>
      </w:pPr>
      <w:r>
        <w:rPr>
          <w:szCs w:val="28"/>
        </w:rPr>
        <w:t>Указанная статья запрещает в рекламе:</w:t>
      </w:r>
    </w:p>
    <w:p w:rsidR="009362AA" w:rsidRPr="009362AA" w:rsidRDefault="009362AA" w:rsidP="009362AA">
      <w:pPr>
        <w:ind w:firstLine="709"/>
        <w:rPr>
          <w:szCs w:val="28"/>
        </w:rPr>
      </w:pPr>
      <w:r w:rsidRPr="009362AA">
        <w:rPr>
          <w:szCs w:val="28"/>
        </w:rPr>
        <w:t>1) дискредитация родителей и воспитателей, подрыв доверия к ним у несовершеннолетних;</w:t>
      </w:r>
    </w:p>
    <w:p w:rsidR="009362AA" w:rsidRPr="009362AA" w:rsidRDefault="009362AA" w:rsidP="009362AA">
      <w:pPr>
        <w:ind w:firstLine="709"/>
        <w:rPr>
          <w:szCs w:val="28"/>
        </w:rPr>
      </w:pPr>
      <w:r w:rsidRPr="009362AA">
        <w:rPr>
          <w:szCs w:val="28"/>
        </w:rPr>
        <w:t>2) побуждение несовершеннолетних к тому, чтобы они убедили родителей или других лиц приобрести рекламируемый товар;</w:t>
      </w:r>
    </w:p>
    <w:p w:rsidR="009362AA" w:rsidRPr="009362AA" w:rsidRDefault="009362AA" w:rsidP="009362AA">
      <w:pPr>
        <w:ind w:firstLine="709"/>
        <w:rPr>
          <w:szCs w:val="28"/>
        </w:rPr>
      </w:pPr>
      <w:r w:rsidRPr="009362AA">
        <w:rPr>
          <w:szCs w:val="28"/>
        </w:rPr>
        <w:t>3) создание у несовершеннолетних искаженного представления о доступности товара для семьи с любым уровнем достатка;</w:t>
      </w:r>
    </w:p>
    <w:p w:rsidR="009362AA" w:rsidRPr="009362AA" w:rsidRDefault="009362AA" w:rsidP="009362AA">
      <w:pPr>
        <w:ind w:firstLine="709"/>
        <w:rPr>
          <w:szCs w:val="28"/>
        </w:rPr>
      </w:pPr>
      <w:r w:rsidRPr="009362AA">
        <w:rPr>
          <w:szCs w:val="28"/>
        </w:rPr>
        <w:t xml:space="preserve">4) создание </w:t>
      </w:r>
      <w:proofErr w:type="gramStart"/>
      <w:r w:rsidRPr="009362AA">
        <w:rPr>
          <w:szCs w:val="28"/>
        </w:rPr>
        <w:t>у несовершеннолетних впечатления</w:t>
      </w:r>
      <w:proofErr w:type="gramEnd"/>
      <w:r w:rsidRPr="009362AA">
        <w:rPr>
          <w:szCs w:val="28"/>
        </w:rPr>
        <w:t xml:space="preserve"> о том, что обладание рекламируемым товаром ставит их в предпочтительное положение перед их сверстниками;</w:t>
      </w:r>
    </w:p>
    <w:p w:rsidR="009362AA" w:rsidRPr="009362AA" w:rsidRDefault="009362AA" w:rsidP="009362AA">
      <w:pPr>
        <w:ind w:firstLine="709"/>
        <w:rPr>
          <w:szCs w:val="28"/>
        </w:rPr>
      </w:pPr>
      <w:r w:rsidRPr="009362AA">
        <w:rPr>
          <w:szCs w:val="28"/>
        </w:rPr>
        <w:t>5) формирование комплекса неполноценности у несовершеннолетних, не обладающих рекламируемым товаром;</w:t>
      </w:r>
    </w:p>
    <w:p w:rsidR="009362AA" w:rsidRPr="009362AA" w:rsidRDefault="009362AA" w:rsidP="009362AA">
      <w:pPr>
        <w:ind w:firstLine="709"/>
        <w:rPr>
          <w:szCs w:val="28"/>
        </w:rPr>
      </w:pPr>
      <w:r w:rsidRPr="009362AA">
        <w:rPr>
          <w:szCs w:val="28"/>
        </w:rPr>
        <w:t>6) показ несовершеннолетних в опасных ситуациях, включая ситуации, побуждающие к совершению действий, представляющих угрозу их жизни и (или) здоровью, в том числе к причинению вреда своему здоровью;</w:t>
      </w:r>
    </w:p>
    <w:p w:rsidR="009362AA" w:rsidRPr="009362AA" w:rsidRDefault="009362AA" w:rsidP="009362AA">
      <w:pPr>
        <w:ind w:firstLine="709"/>
        <w:rPr>
          <w:szCs w:val="28"/>
        </w:rPr>
      </w:pPr>
      <w:r w:rsidRPr="009362AA">
        <w:rPr>
          <w:szCs w:val="28"/>
        </w:rPr>
        <w:t>7) преуменьшение уровня необходимых для использования рекламируемого товара навыков у несовершеннолетних той возрастной группы, для которой этот товар предназначен;</w:t>
      </w:r>
    </w:p>
    <w:p w:rsidR="009362AA" w:rsidRPr="009362AA" w:rsidRDefault="009362AA" w:rsidP="009362AA">
      <w:pPr>
        <w:ind w:firstLine="709"/>
        <w:rPr>
          <w:szCs w:val="28"/>
        </w:rPr>
      </w:pPr>
      <w:r w:rsidRPr="009362AA">
        <w:rPr>
          <w:szCs w:val="28"/>
        </w:rPr>
        <w:t xml:space="preserve">8) формирование </w:t>
      </w:r>
      <w:proofErr w:type="gramStart"/>
      <w:r w:rsidRPr="009362AA">
        <w:rPr>
          <w:szCs w:val="28"/>
        </w:rPr>
        <w:t>у несовершеннолетних комплекса</w:t>
      </w:r>
      <w:proofErr w:type="gramEnd"/>
      <w:r w:rsidRPr="009362AA">
        <w:rPr>
          <w:szCs w:val="28"/>
        </w:rPr>
        <w:t xml:space="preserve"> неполноценности, связанного с их внешней непривлекательностью.</w:t>
      </w:r>
    </w:p>
    <w:p w:rsidR="009362AA" w:rsidRDefault="009362AA" w:rsidP="004F3B12">
      <w:pPr>
        <w:ind w:firstLine="709"/>
        <w:rPr>
          <w:szCs w:val="28"/>
        </w:rPr>
      </w:pPr>
    </w:p>
    <w:p w:rsidR="004F3B12" w:rsidRDefault="004F3B12" w:rsidP="004F3B12">
      <w:pPr>
        <w:ind w:firstLine="709"/>
        <w:rPr>
          <w:szCs w:val="28"/>
        </w:rPr>
      </w:pPr>
      <w:r>
        <w:rPr>
          <w:szCs w:val="28"/>
        </w:rPr>
        <w:t>При этом указанные запреты действуют для рекламы, распространяемой любыми способами, средствами, в том числе в телепрограммах, радиопрограммах, в сети Интернет.</w:t>
      </w:r>
    </w:p>
    <w:p w:rsidR="009362AA" w:rsidRDefault="001A220D" w:rsidP="004F3B12">
      <w:pPr>
        <w:ind w:firstLine="709"/>
        <w:rPr>
          <w:szCs w:val="28"/>
        </w:rPr>
      </w:pPr>
      <w:r>
        <w:rPr>
          <w:szCs w:val="28"/>
        </w:rPr>
        <w:t>Нормы указанной статьи носят, в целом, характер весьма понятный с точки зрения общечеловеческого восприятия и не часто антимонопольные органы сталкиваются с нарушением таких норм.</w:t>
      </w:r>
    </w:p>
    <w:p w:rsidR="001A220D" w:rsidRPr="001A220D" w:rsidRDefault="001A220D" w:rsidP="001A220D">
      <w:pPr>
        <w:ind w:firstLine="709"/>
        <w:rPr>
          <w:rFonts w:eastAsia="Times New Roman"/>
          <w:szCs w:val="28"/>
        </w:rPr>
      </w:pPr>
      <w:r>
        <w:rPr>
          <w:szCs w:val="28"/>
        </w:rPr>
        <w:t xml:space="preserve">В качестве примера может быть приведена следующая </w:t>
      </w:r>
      <w:r w:rsidRPr="001A220D">
        <w:rPr>
          <w:color w:val="000000"/>
          <w:szCs w:val="28"/>
        </w:rPr>
        <w:t xml:space="preserve">страхового продукта ООО СК «ВТБ Страхование» «Могу </w:t>
      </w:r>
      <w:proofErr w:type="gramStart"/>
      <w:r w:rsidRPr="001A220D">
        <w:rPr>
          <w:color w:val="000000"/>
          <w:szCs w:val="28"/>
        </w:rPr>
        <w:t>все!+</w:t>
      </w:r>
      <w:proofErr w:type="gramEnd"/>
      <w:r w:rsidRPr="001A220D">
        <w:rPr>
          <w:color w:val="000000"/>
          <w:szCs w:val="28"/>
        </w:rPr>
        <w:t xml:space="preserve">», в которой содержится надпись </w:t>
      </w:r>
      <w:r w:rsidRPr="001A220D">
        <w:rPr>
          <w:i/>
          <w:iCs/>
          <w:color w:val="000000"/>
          <w:szCs w:val="28"/>
        </w:rPr>
        <w:t>«Могу все!+. Страхование здоровья детей старше 1 года и младше 18 лет»</w:t>
      </w:r>
      <w:r w:rsidRPr="001A220D">
        <w:rPr>
          <w:color w:val="000000"/>
          <w:szCs w:val="28"/>
        </w:rPr>
        <w:t xml:space="preserve"> и</w:t>
      </w:r>
      <w:r w:rsidRPr="001A220D">
        <w:rPr>
          <w:i/>
          <w:iCs/>
          <w:color w:val="000000"/>
          <w:szCs w:val="28"/>
        </w:rPr>
        <w:t xml:space="preserve"> </w:t>
      </w:r>
      <w:r w:rsidRPr="001A220D">
        <w:rPr>
          <w:color w:val="000000"/>
          <w:szCs w:val="28"/>
        </w:rPr>
        <w:t>изображение ребенка, который идет по верхней перекладине качелей.</w:t>
      </w:r>
    </w:p>
    <w:p w:rsidR="001A220D" w:rsidRDefault="001A220D" w:rsidP="001A220D">
      <w:pPr>
        <w:pStyle w:val="a6"/>
        <w:spacing w:before="0" w:beforeAutospacing="0" w:after="0"/>
        <w:ind w:firstLine="703"/>
        <w:jc w:val="both"/>
        <w:rPr>
          <w:color w:val="000000"/>
          <w:sz w:val="28"/>
          <w:szCs w:val="28"/>
        </w:rPr>
      </w:pPr>
      <w:r w:rsidRPr="001A220D">
        <w:rPr>
          <w:color w:val="000000"/>
          <w:sz w:val="28"/>
          <w:szCs w:val="28"/>
        </w:rPr>
        <w:t xml:space="preserve">В рекламе страхового продукта «Могу </w:t>
      </w:r>
      <w:proofErr w:type="gramStart"/>
      <w:r w:rsidRPr="001A220D">
        <w:rPr>
          <w:color w:val="000000"/>
          <w:sz w:val="28"/>
          <w:szCs w:val="28"/>
        </w:rPr>
        <w:t>все!+</w:t>
      </w:r>
      <w:proofErr w:type="gramEnd"/>
      <w:r w:rsidRPr="001A220D">
        <w:rPr>
          <w:color w:val="000000"/>
          <w:sz w:val="28"/>
          <w:szCs w:val="28"/>
        </w:rPr>
        <w:t xml:space="preserve">» изображен ребенок в костюме супергероя, который идет по верхней перекладине качелей. </w:t>
      </w:r>
      <w:r w:rsidRPr="001A220D">
        <w:rPr>
          <w:color w:val="000000"/>
          <w:sz w:val="28"/>
          <w:szCs w:val="28"/>
        </w:rPr>
        <w:lastRenderedPageBreak/>
        <w:t xml:space="preserve">Использованные в рекламе образы позволяют сделать вывод, что верхняя перекладина качелей располагается высоко над землей. Соответственно изображенная в рекламе ситуация является небезопасной для детей. Более того наименование страхового продукта «Могу </w:t>
      </w:r>
      <w:proofErr w:type="gramStart"/>
      <w:r w:rsidRPr="001A220D">
        <w:rPr>
          <w:color w:val="000000"/>
          <w:sz w:val="28"/>
          <w:szCs w:val="28"/>
        </w:rPr>
        <w:t>все!+</w:t>
      </w:r>
      <w:proofErr w:type="gramEnd"/>
      <w:r w:rsidRPr="001A220D">
        <w:rPr>
          <w:color w:val="000000"/>
          <w:sz w:val="28"/>
          <w:szCs w:val="28"/>
        </w:rPr>
        <w:t>» косвенно указывает на то, что застрахованный по программе ребенок может не думать об угрозе его жизни и здоровью при совершении опасных действий, поскольку он защищен страховым продуктом.</w:t>
      </w:r>
    </w:p>
    <w:p w:rsidR="001A220D" w:rsidRPr="001A220D" w:rsidRDefault="001A220D" w:rsidP="001A220D">
      <w:pPr>
        <w:pStyle w:val="a6"/>
        <w:spacing w:before="0" w:beforeAutospacing="0" w:after="0"/>
        <w:ind w:firstLine="703"/>
        <w:jc w:val="both"/>
        <w:rPr>
          <w:sz w:val="28"/>
          <w:szCs w:val="28"/>
        </w:rPr>
      </w:pPr>
      <w:r>
        <w:rPr>
          <w:noProof/>
        </w:rPr>
        <w:drawing>
          <wp:inline distT="0" distB="0" distL="0" distR="0" wp14:anchorId="3DB9DD6D" wp14:editId="5CF704C7">
            <wp:extent cx="3657600" cy="5214937"/>
            <wp:effectExtent l="0" t="0" r="0" b="5080"/>
            <wp:docPr id="901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9" name="Рисунок 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57600" cy="5214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1A220D" w:rsidRPr="001A220D" w:rsidRDefault="001A220D" w:rsidP="001A220D">
      <w:pPr>
        <w:pStyle w:val="a6"/>
        <w:spacing w:before="0" w:beforeAutospacing="0" w:after="0"/>
        <w:ind w:firstLine="703"/>
        <w:jc w:val="both"/>
        <w:rPr>
          <w:sz w:val="28"/>
          <w:szCs w:val="28"/>
        </w:rPr>
      </w:pPr>
      <w:r w:rsidRPr="001A220D">
        <w:rPr>
          <w:color w:val="000000"/>
          <w:sz w:val="28"/>
          <w:szCs w:val="28"/>
        </w:rPr>
        <w:t xml:space="preserve">Следовательно в рекламе страхового продукта «Могу </w:t>
      </w:r>
      <w:proofErr w:type="gramStart"/>
      <w:r w:rsidRPr="001A220D">
        <w:rPr>
          <w:color w:val="000000"/>
          <w:sz w:val="28"/>
          <w:szCs w:val="28"/>
        </w:rPr>
        <w:t>все!+</w:t>
      </w:r>
      <w:proofErr w:type="gramEnd"/>
      <w:r w:rsidRPr="001A220D">
        <w:rPr>
          <w:color w:val="000000"/>
          <w:sz w:val="28"/>
          <w:szCs w:val="28"/>
        </w:rPr>
        <w:t>» ребенок показан в опасной ситуации, которая, в том числе, побуждает к совершению действий, представляющих угрозу жизни и здоровью ребенка.</w:t>
      </w:r>
    </w:p>
    <w:p w:rsidR="001A220D" w:rsidRPr="001A220D" w:rsidRDefault="001A220D" w:rsidP="001A220D">
      <w:pPr>
        <w:pStyle w:val="a6"/>
        <w:spacing w:before="0" w:beforeAutospacing="0" w:after="0"/>
        <w:ind w:firstLine="703"/>
        <w:jc w:val="both"/>
        <w:rPr>
          <w:sz w:val="28"/>
          <w:szCs w:val="28"/>
        </w:rPr>
      </w:pPr>
      <w:r w:rsidRPr="001A220D">
        <w:rPr>
          <w:color w:val="000000"/>
          <w:sz w:val="28"/>
          <w:szCs w:val="28"/>
        </w:rPr>
        <w:t xml:space="preserve">Реклама страхового продукта ООО СК «ВТБ Страхование» «Могу </w:t>
      </w:r>
      <w:proofErr w:type="gramStart"/>
      <w:r w:rsidRPr="001A220D">
        <w:rPr>
          <w:color w:val="000000"/>
          <w:sz w:val="28"/>
          <w:szCs w:val="28"/>
        </w:rPr>
        <w:t>все!+</w:t>
      </w:r>
      <w:proofErr w:type="gramEnd"/>
      <w:r w:rsidRPr="001A220D">
        <w:rPr>
          <w:color w:val="000000"/>
          <w:sz w:val="28"/>
          <w:szCs w:val="28"/>
        </w:rPr>
        <w:t xml:space="preserve">» была вынесена на рассмотрение Экспертного совета по применению законодательства о рекламе и защите от недобросовестной конкуренции при Федеральной антимонопольной службе (далее — Экспертный совет). </w:t>
      </w:r>
    </w:p>
    <w:p w:rsidR="001A220D" w:rsidRPr="001A220D" w:rsidRDefault="001A220D" w:rsidP="001A220D">
      <w:pPr>
        <w:pStyle w:val="a6"/>
        <w:spacing w:before="0" w:beforeAutospacing="0" w:after="0"/>
        <w:ind w:firstLine="703"/>
        <w:jc w:val="both"/>
        <w:rPr>
          <w:sz w:val="28"/>
          <w:szCs w:val="28"/>
        </w:rPr>
      </w:pPr>
      <w:r w:rsidRPr="001A220D">
        <w:rPr>
          <w:color w:val="000000"/>
          <w:sz w:val="28"/>
          <w:szCs w:val="28"/>
        </w:rPr>
        <w:t>По результатам обсуждения члены Экспертного совета:</w:t>
      </w:r>
    </w:p>
    <w:p w:rsidR="001A220D" w:rsidRPr="001A220D" w:rsidRDefault="001A220D" w:rsidP="001A220D">
      <w:pPr>
        <w:pStyle w:val="a6"/>
        <w:spacing w:before="0" w:beforeAutospacing="0" w:after="0"/>
        <w:ind w:firstLine="703"/>
        <w:jc w:val="both"/>
        <w:rPr>
          <w:color w:val="000000"/>
          <w:sz w:val="28"/>
          <w:szCs w:val="28"/>
        </w:rPr>
      </w:pPr>
      <w:r w:rsidRPr="001A220D">
        <w:rPr>
          <w:color w:val="000000"/>
          <w:sz w:val="28"/>
          <w:szCs w:val="28"/>
        </w:rPr>
        <w:t>Отметили, что выражение «Могу всё!» в рекламе, в которой ребенок идет по верхней перекладине качелей, воспринимается как утверждение о возможности совершения ребенком любых действия, в том числе опасных для его здоровья.</w:t>
      </w:r>
    </w:p>
    <w:p w:rsidR="001A220D" w:rsidRPr="001A220D" w:rsidRDefault="001A220D" w:rsidP="001A220D">
      <w:pPr>
        <w:pStyle w:val="a6"/>
        <w:spacing w:before="0" w:beforeAutospacing="0" w:after="0"/>
        <w:ind w:firstLine="703"/>
        <w:jc w:val="both"/>
        <w:rPr>
          <w:sz w:val="28"/>
          <w:szCs w:val="28"/>
        </w:rPr>
      </w:pPr>
      <w:r w:rsidRPr="001A220D">
        <w:rPr>
          <w:color w:val="000000"/>
          <w:sz w:val="28"/>
          <w:szCs w:val="28"/>
        </w:rPr>
        <w:lastRenderedPageBreak/>
        <w:t>Признали демонстрацию ребенка, идущего по верхней перекладине качелей, в рекламе демонстрацией несовершеннолетнего в опасной для него ситуации.</w:t>
      </w:r>
    </w:p>
    <w:p w:rsidR="001A220D" w:rsidRPr="001A220D" w:rsidRDefault="001A220D" w:rsidP="001A220D">
      <w:pPr>
        <w:pStyle w:val="a6"/>
        <w:spacing w:before="0" w:beforeAutospacing="0" w:after="0"/>
        <w:ind w:firstLine="703"/>
        <w:jc w:val="both"/>
        <w:rPr>
          <w:sz w:val="28"/>
          <w:szCs w:val="28"/>
        </w:rPr>
      </w:pPr>
      <w:r w:rsidRPr="001A220D">
        <w:rPr>
          <w:color w:val="000000"/>
          <w:sz w:val="28"/>
          <w:szCs w:val="28"/>
        </w:rPr>
        <w:t xml:space="preserve">С учетом изложенного </w:t>
      </w:r>
      <w:r>
        <w:rPr>
          <w:color w:val="000000"/>
          <w:sz w:val="28"/>
          <w:szCs w:val="28"/>
        </w:rPr>
        <w:t xml:space="preserve">указанная </w:t>
      </w:r>
      <w:r w:rsidRPr="001A220D">
        <w:rPr>
          <w:color w:val="000000"/>
          <w:sz w:val="28"/>
          <w:szCs w:val="28"/>
        </w:rPr>
        <w:t>реклам</w:t>
      </w:r>
      <w:r>
        <w:rPr>
          <w:color w:val="000000"/>
          <w:sz w:val="28"/>
          <w:szCs w:val="28"/>
        </w:rPr>
        <w:t>а</w:t>
      </w:r>
      <w:r w:rsidRPr="001A220D">
        <w:rPr>
          <w:color w:val="000000"/>
          <w:sz w:val="28"/>
          <w:szCs w:val="28"/>
        </w:rPr>
        <w:t xml:space="preserve"> </w:t>
      </w:r>
      <w:r>
        <w:rPr>
          <w:color w:val="000000"/>
          <w:sz w:val="28"/>
          <w:szCs w:val="28"/>
        </w:rPr>
        <w:t xml:space="preserve">была признана ФАС </w:t>
      </w:r>
      <w:proofErr w:type="gramStart"/>
      <w:r>
        <w:rPr>
          <w:color w:val="000000"/>
          <w:sz w:val="28"/>
          <w:szCs w:val="28"/>
        </w:rPr>
        <w:t>России</w:t>
      </w:r>
      <w:proofErr w:type="gramEnd"/>
      <w:r>
        <w:rPr>
          <w:color w:val="000000"/>
          <w:sz w:val="28"/>
          <w:szCs w:val="28"/>
        </w:rPr>
        <w:t xml:space="preserve"> нарушающей </w:t>
      </w:r>
      <w:r w:rsidRPr="001A220D">
        <w:rPr>
          <w:color w:val="000000"/>
          <w:sz w:val="28"/>
          <w:szCs w:val="28"/>
        </w:rPr>
        <w:t>пункт 6 статьи 6 Федерального закона «О рекламе».</w:t>
      </w:r>
    </w:p>
    <w:p w:rsidR="001A220D" w:rsidRPr="001A220D" w:rsidRDefault="001A220D" w:rsidP="001A220D">
      <w:pPr>
        <w:pStyle w:val="a6"/>
        <w:spacing w:before="0" w:beforeAutospacing="0" w:after="0"/>
        <w:ind w:firstLine="703"/>
        <w:jc w:val="both"/>
        <w:rPr>
          <w:sz w:val="28"/>
          <w:szCs w:val="28"/>
        </w:rPr>
      </w:pPr>
      <w:r w:rsidRPr="001A220D">
        <w:rPr>
          <w:color w:val="000000"/>
          <w:sz w:val="28"/>
          <w:szCs w:val="28"/>
        </w:rPr>
        <w:t>Рекламодател</w:t>
      </w:r>
      <w:r>
        <w:rPr>
          <w:color w:val="000000"/>
          <w:sz w:val="28"/>
          <w:szCs w:val="28"/>
        </w:rPr>
        <w:t>ю выдано предписание о прекращении нарушения законодательства о рекламе, он привлечен к административной ответственности.</w:t>
      </w:r>
    </w:p>
    <w:p w:rsidR="001A220D" w:rsidRDefault="001A220D" w:rsidP="004F3B12">
      <w:pPr>
        <w:ind w:firstLine="709"/>
        <w:rPr>
          <w:szCs w:val="28"/>
        </w:rPr>
      </w:pPr>
    </w:p>
    <w:p w:rsidR="004F3B12" w:rsidRPr="007412C3" w:rsidRDefault="004F3B12" w:rsidP="004F3B12">
      <w:pPr>
        <w:autoSpaceDE w:val="0"/>
        <w:autoSpaceDN w:val="0"/>
        <w:adjustRightInd w:val="0"/>
        <w:ind w:firstLine="708"/>
        <w:rPr>
          <w:szCs w:val="28"/>
        </w:rPr>
      </w:pPr>
      <w:r>
        <w:rPr>
          <w:szCs w:val="28"/>
        </w:rPr>
        <w:t xml:space="preserve">Кроме того, к требованиям, направленным на защиту несовершеннолетних в рекламе, можно отнести положения, связанные с требованиями к </w:t>
      </w:r>
      <w:r w:rsidRPr="007412C3">
        <w:rPr>
          <w:szCs w:val="28"/>
        </w:rPr>
        <w:t xml:space="preserve">рекламе информационной продукции. Согласно части 10.1 статьи 5 </w:t>
      </w:r>
      <w:r>
        <w:rPr>
          <w:szCs w:val="28"/>
        </w:rPr>
        <w:t xml:space="preserve">Федерального закона «О рекламе» </w:t>
      </w:r>
      <w:r w:rsidRPr="007412C3">
        <w:rPr>
          <w:szCs w:val="28"/>
        </w:rPr>
        <w:t xml:space="preserve">не допускается размещение рекламы информационной продукции, </w:t>
      </w:r>
      <w:r w:rsidRPr="00F11B74">
        <w:rPr>
          <w:szCs w:val="28"/>
        </w:rPr>
        <w:t xml:space="preserve">подлежащей классификации в соответствии с требованиями </w:t>
      </w:r>
      <w:r w:rsidRPr="00F11B74">
        <w:rPr>
          <w:rFonts w:eastAsiaTheme="minorHAnsi"/>
          <w:szCs w:val="28"/>
        </w:rPr>
        <w:t xml:space="preserve">Федерального закона </w:t>
      </w:r>
      <w:r>
        <w:rPr>
          <w:rFonts w:eastAsiaTheme="minorHAnsi"/>
          <w:szCs w:val="28"/>
        </w:rPr>
        <w:t>«О защите детей от информации, причиняющей вред их здоровью и развитию</w:t>
      </w:r>
      <w:proofErr w:type="gramStart"/>
      <w:r>
        <w:rPr>
          <w:rFonts w:eastAsiaTheme="minorHAnsi"/>
          <w:szCs w:val="28"/>
        </w:rPr>
        <w:t>»</w:t>
      </w:r>
      <w:proofErr w:type="gramEnd"/>
      <w:r>
        <w:rPr>
          <w:rFonts w:eastAsiaTheme="minorHAnsi"/>
          <w:szCs w:val="28"/>
        </w:rPr>
        <w:t xml:space="preserve"> </w:t>
      </w:r>
      <w:r w:rsidRPr="007412C3">
        <w:rPr>
          <w:szCs w:val="28"/>
        </w:rPr>
        <w:t>без указания категории данной информационной продукции.</w:t>
      </w:r>
    </w:p>
    <w:p w:rsidR="004F3B12" w:rsidRPr="007412C3" w:rsidRDefault="004F3B12" w:rsidP="004F3B12">
      <w:pPr>
        <w:ind w:firstLine="709"/>
        <w:rPr>
          <w:szCs w:val="28"/>
        </w:rPr>
      </w:pPr>
      <w:r w:rsidRPr="007412C3">
        <w:rPr>
          <w:szCs w:val="28"/>
        </w:rPr>
        <w:t>В целях применения указанного требования под информационной продукцией следует понимать предназначенную для оборота на территории Российской Федерации продукцию средств массовой информации, печатную продукцию, аудиовизуальную продукцию на любых видах носителей, программы для ЭВМ и базы данных, а также информацию, распространяемую посредством зрелищных мероприятий, посредством информационно-телекоммуникационных сетей, в том числе сети «Интернет», и сетей подвижной радиотелефонной связи.</w:t>
      </w:r>
    </w:p>
    <w:p w:rsidR="004F3B12" w:rsidRPr="007412C3" w:rsidRDefault="004F3B12" w:rsidP="004F3B12">
      <w:pPr>
        <w:ind w:firstLine="709"/>
        <w:rPr>
          <w:szCs w:val="28"/>
        </w:rPr>
      </w:pPr>
      <w:r w:rsidRPr="00F11B74">
        <w:rPr>
          <w:rFonts w:eastAsiaTheme="minorHAnsi"/>
          <w:szCs w:val="28"/>
        </w:rPr>
        <w:t>Федеральн</w:t>
      </w:r>
      <w:r>
        <w:rPr>
          <w:rFonts w:eastAsiaTheme="minorHAnsi"/>
          <w:szCs w:val="28"/>
        </w:rPr>
        <w:t>ый</w:t>
      </w:r>
      <w:r w:rsidRPr="00F11B74">
        <w:rPr>
          <w:rFonts w:eastAsiaTheme="minorHAnsi"/>
          <w:szCs w:val="28"/>
        </w:rPr>
        <w:t xml:space="preserve"> закон </w:t>
      </w:r>
      <w:r>
        <w:rPr>
          <w:rFonts w:eastAsiaTheme="minorHAnsi"/>
          <w:szCs w:val="28"/>
        </w:rPr>
        <w:t xml:space="preserve">«О защите детей от информации, причиняющей вред их здоровью и развитию» </w:t>
      </w:r>
      <w:r w:rsidRPr="007412C3">
        <w:rPr>
          <w:szCs w:val="28"/>
        </w:rPr>
        <w:t xml:space="preserve">предусматривает порядок классификации информационной продукции, то есть распределения информационной продукции в зависимости от ее тематики, жанра, содержания и художественного оформления по </w:t>
      </w:r>
      <w:r>
        <w:rPr>
          <w:szCs w:val="28"/>
        </w:rPr>
        <w:t>следующим возрастным категориям детей:</w:t>
      </w:r>
    </w:p>
    <w:p w:rsidR="004F3B12" w:rsidRPr="007412C3" w:rsidRDefault="004F3B12" w:rsidP="004F3B12">
      <w:pPr>
        <w:ind w:firstLine="709"/>
        <w:rPr>
          <w:szCs w:val="28"/>
        </w:rPr>
      </w:pPr>
      <w:r w:rsidRPr="007412C3">
        <w:rPr>
          <w:szCs w:val="28"/>
        </w:rPr>
        <w:t>информационная продукция для детей, не достигших возраста шести лет</w:t>
      </w:r>
      <w:r>
        <w:rPr>
          <w:szCs w:val="28"/>
        </w:rPr>
        <w:t xml:space="preserve"> (0+)</w:t>
      </w:r>
      <w:r w:rsidRPr="007412C3">
        <w:rPr>
          <w:szCs w:val="28"/>
        </w:rPr>
        <w:t>;</w:t>
      </w:r>
    </w:p>
    <w:p w:rsidR="004F3B12" w:rsidRPr="007412C3" w:rsidRDefault="004F3B12" w:rsidP="004F3B12">
      <w:pPr>
        <w:ind w:firstLine="709"/>
        <w:rPr>
          <w:szCs w:val="28"/>
        </w:rPr>
      </w:pPr>
      <w:r w:rsidRPr="007412C3">
        <w:rPr>
          <w:szCs w:val="28"/>
        </w:rPr>
        <w:t>информационная продукция для детей, достигших возраста шести лет</w:t>
      </w:r>
      <w:r>
        <w:rPr>
          <w:szCs w:val="28"/>
        </w:rPr>
        <w:t xml:space="preserve"> (6+)</w:t>
      </w:r>
      <w:r w:rsidRPr="007412C3">
        <w:rPr>
          <w:szCs w:val="28"/>
        </w:rPr>
        <w:t>;</w:t>
      </w:r>
    </w:p>
    <w:p w:rsidR="004F3B12" w:rsidRPr="007412C3" w:rsidRDefault="004F3B12" w:rsidP="004F3B12">
      <w:pPr>
        <w:ind w:firstLine="709"/>
        <w:rPr>
          <w:szCs w:val="28"/>
        </w:rPr>
      </w:pPr>
      <w:r w:rsidRPr="007412C3">
        <w:rPr>
          <w:szCs w:val="28"/>
        </w:rPr>
        <w:t>информационная продукция для детей, достигших возраста двенадцати лет</w:t>
      </w:r>
      <w:r>
        <w:rPr>
          <w:szCs w:val="28"/>
        </w:rPr>
        <w:t xml:space="preserve"> (12+)</w:t>
      </w:r>
      <w:r w:rsidRPr="007412C3">
        <w:rPr>
          <w:szCs w:val="28"/>
        </w:rPr>
        <w:t>;</w:t>
      </w:r>
    </w:p>
    <w:p w:rsidR="004F3B12" w:rsidRPr="007412C3" w:rsidRDefault="004F3B12" w:rsidP="004F3B12">
      <w:pPr>
        <w:ind w:firstLine="709"/>
        <w:rPr>
          <w:szCs w:val="28"/>
        </w:rPr>
      </w:pPr>
      <w:r w:rsidRPr="007412C3">
        <w:rPr>
          <w:szCs w:val="28"/>
        </w:rPr>
        <w:t>информационная продукция для детей, достигших возраста шестнадцати лет</w:t>
      </w:r>
      <w:r>
        <w:rPr>
          <w:szCs w:val="28"/>
        </w:rPr>
        <w:t xml:space="preserve"> (16+)</w:t>
      </w:r>
      <w:r w:rsidRPr="007412C3">
        <w:rPr>
          <w:szCs w:val="28"/>
        </w:rPr>
        <w:t>;</w:t>
      </w:r>
    </w:p>
    <w:p w:rsidR="004F3B12" w:rsidRPr="007412C3" w:rsidRDefault="004F3B12" w:rsidP="004F3B12">
      <w:pPr>
        <w:ind w:firstLine="709"/>
        <w:rPr>
          <w:szCs w:val="28"/>
        </w:rPr>
      </w:pPr>
      <w:r w:rsidRPr="007412C3">
        <w:rPr>
          <w:szCs w:val="28"/>
        </w:rPr>
        <w:t>информационная продукция, запрещенная для детей</w:t>
      </w:r>
      <w:r>
        <w:rPr>
          <w:szCs w:val="28"/>
        </w:rPr>
        <w:t xml:space="preserve"> (18+)</w:t>
      </w:r>
      <w:r w:rsidRPr="007412C3">
        <w:rPr>
          <w:szCs w:val="28"/>
        </w:rPr>
        <w:t>.</w:t>
      </w:r>
    </w:p>
    <w:p w:rsidR="004F3B12" w:rsidRPr="00BB1227" w:rsidRDefault="004F3B12" w:rsidP="004F3B12">
      <w:pPr>
        <w:ind w:firstLine="709"/>
        <w:rPr>
          <w:szCs w:val="28"/>
        </w:rPr>
      </w:pPr>
      <w:r w:rsidRPr="007412C3">
        <w:rPr>
          <w:szCs w:val="28"/>
        </w:rPr>
        <w:t xml:space="preserve">Таким образом, </w:t>
      </w:r>
      <w:r>
        <w:rPr>
          <w:szCs w:val="28"/>
        </w:rPr>
        <w:t>Федеральный закон «О рекламе»</w:t>
      </w:r>
      <w:r w:rsidRPr="007412C3">
        <w:rPr>
          <w:szCs w:val="28"/>
        </w:rPr>
        <w:t xml:space="preserve"> требует обязательного </w:t>
      </w:r>
      <w:r w:rsidRPr="00BB1227">
        <w:rPr>
          <w:szCs w:val="28"/>
        </w:rPr>
        <w:t xml:space="preserve">указания возрастной категории информационной продукции при ее рекламировании. </w:t>
      </w:r>
    </w:p>
    <w:p w:rsidR="004F3B12" w:rsidRPr="00BB1227" w:rsidRDefault="004F3B12" w:rsidP="004F3B12">
      <w:pPr>
        <w:ind w:firstLine="709"/>
        <w:rPr>
          <w:szCs w:val="28"/>
        </w:rPr>
      </w:pPr>
    </w:p>
    <w:p w:rsidR="004F3B12" w:rsidRPr="00BB1227" w:rsidRDefault="004F3B12" w:rsidP="004F3B12">
      <w:pPr>
        <w:ind w:firstLine="709"/>
        <w:rPr>
          <w:szCs w:val="28"/>
        </w:rPr>
      </w:pPr>
      <w:r w:rsidRPr="00D96810">
        <w:rPr>
          <w:szCs w:val="28"/>
        </w:rPr>
        <w:t xml:space="preserve">Еще один запрет содержится в части 10 статьи 5 Федерального закона «О рекламе» – не допускается размещение рекламы в учебниках, учебных пособиях, другой учебной литературе, предназначенных для обучения детей по основным </w:t>
      </w:r>
      <w:r w:rsidRPr="00D96810">
        <w:rPr>
          <w:szCs w:val="28"/>
        </w:rPr>
        <w:lastRenderedPageBreak/>
        <w:t>образовательным программам начального общего, основного общего, среднего общего образования, школьных дневниках, школьных тетрадях.</w:t>
      </w:r>
      <w:bookmarkStart w:id="0" w:name="_GoBack"/>
      <w:bookmarkEnd w:id="0"/>
    </w:p>
    <w:p w:rsidR="004F3B12" w:rsidRPr="00BB1227" w:rsidRDefault="004F3B12" w:rsidP="004F3B12">
      <w:pPr>
        <w:ind w:firstLine="709"/>
        <w:rPr>
          <w:szCs w:val="28"/>
        </w:rPr>
      </w:pPr>
      <w:r w:rsidRPr="00BB1227">
        <w:rPr>
          <w:szCs w:val="28"/>
        </w:rPr>
        <w:t>При этом, стоит заметить, что в настоящее время всё большее значение приобретает элек</w:t>
      </w:r>
      <w:r w:rsidR="005F1F1E">
        <w:rPr>
          <w:szCs w:val="28"/>
        </w:rPr>
        <w:t>тронный вид школьного дневника</w:t>
      </w:r>
      <w:r w:rsidRPr="00BB1227">
        <w:rPr>
          <w:szCs w:val="28"/>
        </w:rPr>
        <w:t>.</w:t>
      </w:r>
    </w:p>
    <w:p w:rsidR="004F3B12" w:rsidRPr="00BB1227" w:rsidRDefault="004F3B12" w:rsidP="004F3B12">
      <w:pPr>
        <w:ind w:firstLine="709"/>
        <w:rPr>
          <w:szCs w:val="28"/>
        </w:rPr>
      </w:pPr>
      <w:r w:rsidRPr="00BB1227">
        <w:rPr>
          <w:color w:val="000000"/>
          <w:szCs w:val="28"/>
        </w:rPr>
        <w:t xml:space="preserve">Нормы Федерального закона «О рекламе» не определяют форму школьных дневников, в </w:t>
      </w:r>
      <w:r w:rsidRPr="00BB1227">
        <w:rPr>
          <w:szCs w:val="28"/>
        </w:rPr>
        <w:t>которых</w:t>
      </w:r>
      <w:r w:rsidRPr="00BB1227">
        <w:rPr>
          <w:color w:val="000000"/>
          <w:szCs w:val="28"/>
        </w:rPr>
        <w:t xml:space="preserve"> запрещается распространение рекламы. Соответственно, данный запрет установлен для любой формы школьного дневника, в том числе электронной.</w:t>
      </w:r>
    </w:p>
    <w:p w:rsidR="004F3B12" w:rsidRPr="00BB1227" w:rsidRDefault="004F3B12" w:rsidP="004F3B12">
      <w:pPr>
        <w:ind w:firstLine="709"/>
        <w:rPr>
          <w:szCs w:val="28"/>
        </w:rPr>
      </w:pPr>
      <w:r w:rsidRPr="00BB1227">
        <w:rPr>
          <w:color w:val="000000"/>
          <w:szCs w:val="28"/>
        </w:rPr>
        <w:t xml:space="preserve">Предоставление информации о текущей успеваемости обучающегося, ведение электронного дневника и электронного журнала успеваемости включено в Сводный перечень первоочередных государственных и муниципальных услуг, предоставляемых органами исполнительной власти субъектов Российской Федерации и органами местного самоуправления в электронном виде, а также услуг, предоставляемых в электронном виде учреждениями и организациями субъектов Российской Федерации и муниципальными учреждениями и организациями, утвержденный распоряжением Правительства Российской Федерации от 17 декабря 2009 г. № 1993-р. Кроме того, </w:t>
      </w:r>
      <w:proofErr w:type="spellStart"/>
      <w:r w:rsidRPr="00BB1227">
        <w:rPr>
          <w:color w:val="000000"/>
          <w:szCs w:val="28"/>
        </w:rPr>
        <w:t>Минобрнауки</w:t>
      </w:r>
      <w:proofErr w:type="spellEnd"/>
      <w:r w:rsidRPr="00BB1227">
        <w:rPr>
          <w:color w:val="000000"/>
          <w:szCs w:val="28"/>
        </w:rPr>
        <w:t xml:space="preserve"> России в отдельных письмах (например, № 08-ПГ-МОН-28638 от 05.11.2013, № АП-147/07 от 15.02.2012) </w:t>
      </w:r>
      <w:r w:rsidRPr="00BB1227">
        <w:rPr>
          <w:szCs w:val="28"/>
        </w:rPr>
        <w:t>также</w:t>
      </w:r>
      <w:r w:rsidRPr="00BB1227">
        <w:rPr>
          <w:color w:val="000000"/>
          <w:szCs w:val="28"/>
        </w:rPr>
        <w:t xml:space="preserve"> указывает на такую форму ведения школьного дневника как электронный дневник.</w:t>
      </w:r>
    </w:p>
    <w:p w:rsidR="004F3B12" w:rsidRPr="00BB1227" w:rsidRDefault="004F3B12" w:rsidP="004F3B12">
      <w:pPr>
        <w:ind w:firstLine="709"/>
        <w:rPr>
          <w:szCs w:val="28"/>
        </w:rPr>
      </w:pPr>
      <w:r w:rsidRPr="00BB1227">
        <w:rPr>
          <w:color w:val="000000"/>
          <w:szCs w:val="28"/>
        </w:rPr>
        <w:t>Таким образом, законодательством Российской Федерации предусмотрена возможность предоставления информации о текущей успеваемости обучающегося в форме ведения электронного дневника и электронного журнала успеваемости.</w:t>
      </w:r>
    </w:p>
    <w:p w:rsidR="004F3B12" w:rsidRPr="00BB1227" w:rsidRDefault="004F3B12" w:rsidP="004F3B12">
      <w:pPr>
        <w:ind w:firstLine="709"/>
        <w:rPr>
          <w:szCs w:val="28"/>
        </w:rPr>
      </w:pPr>
      <w:r w:rsidRPr="00BB1227">
        <w:rPr>
          <w:color w:val="000000"/>
          <w:szCs w:val="28"/>
          <w:shd w:val="clear" w:color="auto" w:fill="FFFFFF"/>
        </w:rPr>
        <w:t xml:space="preserve">Учитывая изложенное, по мнению специалистов ФАС России, распространение рекламы на портале, являющемся, в том числе, электронным </w:t>
      </w:r>
      <w:r w:rsidRPr="00BB1227">
        <w:rPr>
          <w:szCs w:val="28"/>
        </w:rPr>
        <w:t>дневником</w:t>
      </w:r>
      <w:r w:rsidRPr="00BB1227">
        <w:rPr>
          <w:color w:val="000000"/>
          <w:szCs w:val="28"/>
          <w:shd w:val="clear" w:color="auto" w:fill="FFFFFF"/>
        </w:rPr>
        <w:t xml:space="preserve"> и электронным журналом успеваемости, не допускается в силу запрета, установленного частью 10 статьи 5 Федерального закона «О рекламе».</w:t>
      </w:r>
    </w:p>
    <w:p w:rsidR="004F3B12" w:rsidRPr="00BB1227" w:rsidRDefault="004F3B12" w:rsidP="004F3B12">
      <w:pPr>
        <w:ind w:firstLine="709"/>
        <w:rPr>
          <w:szCs w:val="28"/>
        </w:rPr>
      </w:pPr>
    </w:p>
    <w:p w:rsidR="004F3B12" w:rsidRPr="00BB1227" w:rsidRDefault="006768E2" w:rsidP="004F3B12">
      <w:pPr>
        <w:ind w:firstLine="709"/>
        <w:rPr>
          <w:color w:val="000000"/>
          <w:szCs w:val="28"/>
        </w:rPr>
      </w:pPr>
      <w:r>
        <w:rPr>
          <w:color w:val="000000"/>
          <w:szCs w:val="28"/>
        </w:rPr>
        <w:t xml:space="preserve">Кроме того, Федерального закона «О рекламе» содержит запреты </w:t>
      </w:r>
      <w:r w:rsidR="004F3B12">
        <w:rPr>
          <w:color w:val="000000"/>
          <w:szCs w:val="28"/>
        </w:rPr>
        <w:t>на обращение к несовершеннолетним в рекламе алкогольной продукции, в рекламе лекарственных средств, медицинских изделий, в р</w:t>
      </w:r>
      <w:r w:rsidR="004F3B12">
        <w:rPr>
          <w:rFonts w:eastAsiaTheme="minorHAnsi"/>
          <w:szCs w:val="28"/>
        </w:rPr>
        <w:t>екламе оружия и рекламе продукции военного назначения, в рекламе основанных на риске игр, пари. При этом н</w:t>
      </w:r>
      <w:r w:rsidR="004F3B12" w:rsidRPr="00BB1227">
        <w:rPr>
          <w:color w:val="000000"/>
          <w:szCs w:val="28"/>
        </w:rPr>
        <w:t xml:space="preserve">е допускается использование </w:t>
      </w:r>
      <w:r w:rsidR="004F3B12">
        <w:rPr>
          <w:color w:val="000000"/>
          <w:szCs w:val="28"/>
        </w:rPr>
        <w:t xml:space="preserve">образов </w:t>
      </w:r>
      <w:r w:rsidR="004F3B12" w:rsidRPr="00BB1227">
        <w:rPr>
          <w:color w:val="000000"/>
          <w:szCs w:val="28"/>
        </w:rPr>
        <w:t xml:space="preserve">несовершеннолетних в рекламе оружия и продукции военного назначения, а также в рекламе алкогольной продукции, основанных на риске игр и пари в рамках общего запрета на использование образов людей. </w:t>
      </w:r>
    </w:p>
    <w:p w:rsidR="007B7E56" w:rsidRDefault="007B7E56" w:rsidP="004F3B12">
      <w:pPr>
        <w:autoSpaceDE w:val="0"/>
        <w:autoSpaceDN w:val="0"/>
        <w:adjustRightInd w:val="0"/>
        <w:ind w:firstLine="540"/>
      </w:pPr>
    </w:p>
    <w:sectPr w:rsidR="007B7E56" w:rsidSect="005F1F1E">
      <w:headerReference w:type="default" r:id="rId8"/>
      <w:pgSz w:w="11906" w:h="16838"/>
      <w:pgMar w:top="1134" w:right="1134"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1F1E" w:rsidRDefault="005F1F1E" w:rsidP="005F1F1E">
      <w:r>
        <w:separator/>
      </w:r>
    </w:p>
  </w:endnote>
  <w:endnote w:type="continuationSeparator" w:id="0">
    <w:p w:rsidR="005F1F1E" w:rsidRDefault="005F1F1E" w:rsidP="005F1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1F1E" w:rsidRDefault="005F1F1E" w:rsidP="005F1F1E">
      <w:r>
        <w:separator/>
      </w:r>
    </w:p>
  </w:footnote>
  <w:footnote w:type="continuationSeparator" w:id="0">
    <w:p w:rsidR="005F1F1E" w:rsidRDefault="005F1F1E" w:rsidP="005F1F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4228184"/>
      <w:docPartObj>
        <w:docPartGallery w:val="Page Numbers (Top of Page)"/>
        <w:docPartUnique/>
      </w:docPartObj>
    </w:sdtPr>
    <w:sdtContent>
      <w:p w:rsidR="005F1F1E" w:rsidRDefault="005F1F1E">
        <w:pPr>
          <w:pStyle w:val="a7"/>
          <w:jc w:val="center"/>
        </w:pPr>
        <w:r>
          <w:fldChar w:fldCharType="begin"/>
        </w:r>
        <w:r>
          <w:instrText>PAGE   \* MERGEFORMAT</w:instrText>
        </w:r>
        <w:r>
          <w:fldChar w:fldCharType="separate"/>
        </w:r>
        <w:r w:rsidR="00D96810">
          <w:rPr>
            <w:noProof/>
          </w:rPr>
          <w:t>2</w:t>
        </w:r>
        <w:r>
          <w:fldChar w:fldCharType="end"/>
        </w:r>
      </w:p>
    </w:sdtContent>
  </w:sdt>
  <w:p w:rsidR="005F1F1E" w:rsidRDefault="005F1F1E">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45441C"/>
    <w:multiLevelType w:val="multilevel"/>
    <w:tmpl w:val="457AC6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B12"/>
    <w:rsid w:val="000F450F"/>
    <w:rsid w:val="001A220D"/>
    <w:rsid w:val="00455394"/>
    <w:rsid w:val="004F3B12"/>
    <w:rsid w:val="005F1F1E"/>
    <w:rsid w:val="006768E2"/>
    <w:rsid w:val="007B7E56"/>
    <w:rsid w:val="009362AA"/>
    <w:rsid w:val="00D968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8F3BDB-BE3B-452D-B062-E73CDC66F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3B12"/>
    <w:rPr>
      <w:rFonts w:eastAsia="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4F3B12"/>
    <w:rPr>
      <w:color w:val="000080"/>
      <w:u w:val="single"/>
    </w:rPr>
  </w:style>
  <w:style w:type="paragraph" w:styleId="a4">
    <w:name w:val="Body Text"/>
    <w:basedOn w:val="a"/>
    <w:link w:val="a5"/>
    <w:uiPriority w:val="99"/>
    <w:semiHidden/>
    <w:unhideWhenUsed/>
    <w:rsid w:val="004F3B12"/>
    <w:pPr>
      <w:spacing w:after="120"/>
      <w:jc w:val="left"/>
    </w:pPr>
    <w:rPr>
      <w:rFonts w:eastAsia="Times New Roman"/>
      <w:sz w:val="24"/>
      <w:szCs w:val="24"/>
      <w:lang w:eastAsia="ru-RU"/>
    </w:rPr>
  </w:style>
  <w:style w:type="character" w:customStyle="1" w:styleId="a5">
    <w:name w:val="Основной текст Знак"/>
    <w:basedOn w:val="a0"/>
    <w:link w:val="a4"/>
    <w:uiPriority w:val="99"/>
    <w:semiHidden/>
    <w:rsid w:val="004F3B12"/>
    <w:rPr>
      <w:rFonts w:eastAsia="Times New Roman" w:cs="Times New Roman"/>
      <w:sz w:val="24"/>
      <w:szCs w:val="24"/>
      <w:lang w:eastAsia="ru-RU"/>
    </w:rPr>
  </w:style>
  <w:style w:type="paragraph" w:styleId="a6">
    <w:name w:val="Normal (Web)"/>
    <w:basedOn w:val="a"/>
    <w:uiPriority w:val="99"/>
    <w:unhideWhenUsed/>
    <w:rsid w:val="001A220D"/>
    <w:pPr>
      <w:spacing w:before="100" w:beforeAutospacing="1" w:after="119"/>
      <w:jc w:val="left"/>
    </w:pPr>
    <w:rPr>
      <w:rFonts w:eastAsia="Times New Roman"/>
      <w:sz w:val="24"/>
      <w:szCs w:val="24"/>
      <w:lang w:eastAsia="ru-RU"/>
    </w:rPr>
  </w:style>
  <w:style w:type="paragraph" w:styleId="a7">
    <w:name w:val="header"/>
    <w:basedOn w:val="a"/>
    <w:link w:val="a8"/>
    <w:uiPriority w:val="99"/>
    <w:unhideWhenUsed/>
    <w:rsid w:val="005F1F1E"/>
    <w:pPr>
      <w:tabs>
        <w:tab w:val="center" w:pos="4677"/>
        <w:tab w:val="right" w:pos="9355"/>
      </w:tabs>
    </w:pPr>
  </w:style>
  <w:style w:type="character" w:customStyle="1" w:styleId="a8">
    <w:name w:val="Верхний колонтитул Знак"/>
    <w:basedOn w:val="a0"/>
    <w:link w:val="a7"/>
    <w:uiPriority w:val="99"/>
    <w:rsid w:val="005F1F1E"/>
    <w:rPr>
      <w:rFonts w:eastAsia="Calibri" w:cs="Times New Roman"/>
    </w:rPr>
  </w:style>
  <w:style w:type="paragraph" w:styleId="a9">
    <w:name w:val="footer"/>
    <w:basedOn w:val="a"/>
    <w:link w:val="aa"/>
    <w:uiPriority w:val="99"/>
    <w:unhideWhenUsed/>
    <w:rsid w:val="005F1F1E"/>
    <w:pPr>
      <w:tabs>
        <w:tab w:val="center" w:pos="4677"/>
        <w:tab w:val="right" w:pos="9355"/>
      </w:tabs>
    </w:pPr>
  </w:style>
  <w:style w:type="character" w:customStyle="1" w:styleId="aa">
    <w:name w:val="Нижний колонтитул Знак"/>
    <w:basedOn w:val="a0"/>
    <w:link w:val="a9"/>
    <w:uiPriority w:val="99"/>
    <w:rsid w:val="005F1F1E"/>
    <w:rPr>
      <w:rFonts w:eastAsia="Calibri" w:cs="Times New Roman"/>
    </w:rPr>
  </w:style>
  <w:style w:type="character" w:styleId="ab">
    <w:name w:val="FollowedHyperlink"/>
    <w:basedOn w:val="a0"/>
    <w:uiPriority w:val="99"/>
    <w:semiHidden/>
    <w:unhideWhenUsed/>
    <w:rsid w:val="005F1F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9750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712</TotalTime>
  <Pages>4</Pages>
  <Words>1200</Words>
  <Characters>6843</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Евгеньевна Никитина</dc:creator>
  <cp:keywords/>
  <dc:description/>
  <cp:lastModifiedBy>Татьяна Евгеньевна Никитина</cp:lastModifiedBy>
  <cp:revision>5</cp:revision>
  <dcterms:created xsi:type="dcterms:W3CDTF">2023-02-09T17:44:00Z</dcterms:created>
  <dcterms:modified xsi:type="dcterms:W3CDTF">2023-02-10T06:41:00Z</dcterms:modified>
</cp:coreProperties>
</file>