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AD8" w:rsidRDefault="00B86AD8" w:rsidP="00B86AD8">
      <w:pPr>
        <w:jc w:val="right"/>
        <w:rPr>
          <w:b/>
        </w:rPr>
      </w:pPr>
      <w:r>
        <w:rPr>
          <w:b/>
        </w:rPr>
        <w:t xml:space="preserve">К вопросу № </w:t>
      </w:r>
      <w:r>
        <w:rPr>
          <w:b/>
        </w:rPr>
        <w:t>2</w:t>
      </w:r>
      <w:r>
        <w:rPr>
          <w:b/>
        </w:rPr>
        <w:t xml:space="preserve"> </w:t>
      </w:r>
    </w:p>
    <w:p w:rsidR="00B86AD8" w:rsidRDefault="00B86AD8" w:rsidP="00B86AD8">
      <w:pPr>
        <w:jc w:val="center"/>
        <w:rPr>
          <w:b/>
        </w:rPr>
      </w:pPr>
    </w:p>
    <w:p w:rsidR="00B86AD8" w:rsidRDefault="00B86AD8" w:rsidP="00B86AD8">
      <w:pPr>
        <w:jc w:val="center"/>
        <w:rPr>
          <w:b/>
          <w:szCs w:val="28"/>
          <w:lang w:eastAsia="ru-RU"/>
        </w:rPr>
      </w:pPr>
      <w:r>
        <w:rPr>
          <w:b/>
        </w:rPr>
        <w:t>РОССИЙСКАЯ ФЕДЕРАЦИЯ</w:t>
      </w:r>
    </w:p>
    <w:p w:rsidR="00B86AD8" w:rsidRDefault="00B86AD8" w:rsidP="00B86AD8">
      <w:pPr>
        <w:jc w:val="center"/>
        <w:rPr>
          <w:b/>
        </w:rPr>
      </w:pPr>
      <w:r>
        <w:rPr>
          <w:b/>
        </w:rPr>
        <w:t>ФЕДЕРАЛЬНАЯ АНТИМОНОПОЛЬНАЯ СЛУЖБА</w:t>
      </w:r>
    </w:p>
    <w:p w:rsidR="00B86AD8" w:rsidRDefault="00B86AD8" w:rsidP="00B86AD8">
      <w:pPr>
        <w:pBdr>
          <w:top w:val="single" w:sz="6" w:space="1" w:color="auto"/>
        </w:pBdr>
        <w:jc w:val="center"/>
        <w:rPr>
          <w:b/>
        </w:rPr>
      </w:pPr>
    </w:p>
    <w:p w:rsidR="00B86AD8" w:rsidRDefault="00B86AD8" w:rsidP="00B86AD8">
      <w:pPr>
        <w:ind w:firstLine="708"/>
        <w:rPr>
          <w:szCs w:val="28"/>
        </w:rPr>
      </w:pPr>
    </w:p>
    <w:p w:rsidR="007B7E56" w:rsidRPr="00B86AD8" w:rsidRDefault="00B86AD8" w:rsidP="00B86AD8">
      <w:pPr>
        <w:jc w:val="center"/>
        <w:rPr>
          <w:b/>
          <w:szCs w:val="28"/>
        </w:rPr>
      </w:pPr>
      <w:r w:rsidRPr="00B86AD8">
        <w:rPr>
          <w:b/>
          <w:color w:val="000000"/>
          <w:szCs w:val="28"/>
        </w:rPr>
        <w:t>Особенности рекламы финансовых услуг</w:t>
      </w:r>
    </w:p>
    <w:p w:rsidR="00B86AD8" w:rsidRDefault="00B86AD8" w:rsidP="00B86AD8">
      <w:pPr>
        <w:ind w:firstLine="708"/>
        <w:rPr>
          <w:szCs w:val="28"/>
        </w:rPr>
      </w:pPr>
    </w:p>
    <w:p w:rsidR="00B86AD8" w:rsidRDefault="00B86AD8" w:rsidP="00B86AD8">
      <w:pPr>
        <w:autoSpaceDE w:val="0"/>
        <w:autoSpaceDN w:val="0"/>
        <w:adjustRightInd w:val="0"/>
        <w:ind w:firstLine="540"/>
      </w:pPr>
      <w:r>
        <w:t xml:space="preserve">Требования к рекламе </w:t>
      </w:r>
      <w:r>
        <w:rPr>
          <w:rFonts w:eastAsiaTheme="minorHAnsi"/>
        </w:rPr>
        <w:t xml:space="preserve">банковских, страховых и </w:t>
      </w:r>
      <w:proofErr w:type="gramStart"/>
      <w:r>
        <w:rPr>
          <w:rFonts w:eastAsiaTheme="minorHAnsi"/>
        </w:rPr>
        <w:t>иных финансовых услуг</w:t>
      </w:r>
      <w:proofErr w:type="gramEnd"/>
      <w:r>
        <w:rPr>
          <w:rFonts w:eastAsiaTheme="minorHAnsi"/>
        </w:rPr>
        <w:t xml:space="preserve"> и финансовой деятельности </w:t>
      </w:r>
      <w:r>
        <w:t>установлены в статье 28 Федерального закона «О рекламе».</w:t>
      </w:r>
    </w:p>
    <w:p w:rsidR="00B86AD8" w:rsidRDefault="00B86AD8" w:rsidP="00B86AD8">
      <w:pPr>
        <w:ind w:firstLine="709"/>
      </w:pPr>
      <w:r>
        <w:t>Понятие финансовых услуг не содержится в Федерально</w:t>
      </w:r>
      <w:r>
        <w:t>м</w:t>
      </w:r>
      <w:r>
        <w:t xml:space="preserve"> закон</w:t>
      </w:r>
      <w:r>
        <w:t>е</w:t>
      </w:r>
      <w:r>
        <w:t xml:space="preserve"> «О рекламе», однако закреплено в Федеральном законе «О защите конкуренции», под которыми понимаются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 Вместе с тем, исходя из содержания норм статьи 28 Федерального закона «О рекламе» и общих подходов, закрепленных в гражданском законодательстве, для целей применения Федерального закона «О рекламе» под финансовой услугой понимаются также иные услуги, помимо перечисленных в Федеральном законе «О защите конкуренции», если они связаны с привлечением и (или) размещением денежных средств юридических и физических лиц.</w:t>
      </w:r>
    </w:p>
    <w:p w:rsidR="00B86AD8" w:rsidRDefault="00B86AD8" w:rsidP="00B86AD8">
      <w:pPr>
        <w:ind w:firstLine="709"/>
      </w:pPr>
      <w:r>
        <w:t>П</w:t>
      </w:r>
      <w:r w:rsidRPr="00651A58">
        <w:t xml:space="preserve">онятия финансовой деятельности в законодательстве Российской Федерации </w:t>
      </w:r>
      <w:r>
        <w:t xml:space="preserve">также </w:t>
      </w:r>
      <w:r w:rsidRPr="00651A58">
        <w:t>не содержится. Вместе с тем, системный анализ финансового и банковского законодательства позволяет сделать вывод, что под финансовой деятельностью понимается, в частности, деятельность лиц (лица), в первую очередь, профессиональных участников рынка финансовых услуг, связанная с привлечением и (или) размещением денежных средств юридических и физических лиц.</w:t>
      </w:r>
    </w:p>
    <w:p w:rsidR="00B86AD8" w:rsidRPr="009246F3" w:rsidRDefault="00B86AD8" w:rsidP="00B86AD8">
      <w:pPr>
        <w:autoSpaceDE w:val="0"/>
        <w:autoSpaceDN w:val="0"/>
        <w:adjustRightInd w:val="0"/>
        <w:ind w:firstLine="708"/>
      </w:pPr>
      <w:r>
        <w:t xml:space="preserve">Для рекламы финансовых услуг и финансовой деятельности установлено формальное требование – такая реклама должна содержать наименование или имя лица, оказывающего эти услуги </w:t>
      </w:r>
      <w:r>
        <w:rPr>
          <w:rFonts w:eastAsiaTheme="minorHAnsi"/>
        </w:rPr>
        <w:t xml:space="preserve">или осуществляющего данную деятельность </w:t>
      </w:r>
      <w:r>
        <w:t>(для юридического лица - наименование, для индивидуального предпринимателя - фамилию, имя, отчество). При этом под наименованием юридического лица понимается указание не только фирменного наименования, но также и организационно-правовой формы. В отсутствие в рекламе финансовых услуг или финансовой деятельности наименования юридического лица с указанием его организационно-правовой формы, такая реклама признается нарушающей закон.</w:t>
      </w:r>
    </w:p>
    <w:p w:rsidR="00B86AD8" w:rsidRDefault="00B86AD8" w:rsidP="00B86AD8">
      <w:pPr>
        <w:ind w:firstLine="709"/>
      </w:pPr>
      <w:r>
        <w:t xml:space="preserve">Вместе с тем, основными нормами, предъявляющими требования содержательного характера к рекламе финансовых услуг, являются положения пункта 2 части 2 статьи 28 Федерального закона «О рекламе»: реклама банковских, страховых и иных финансовых услуг, а также финансовой деятельности не должна умалчивать об иных условиях оказания </w:t>
      </w:r>
      <w:r>
        <w:lastRenderedPageBreak/>
        <w:t xml:space="preserve">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 </w:t>
      </w:r>
    </w:p>
    <w:p w:rsidR="00B86AD8" w:rsidRPr="00B86AD8" w:rsidRDefault="00B86AD8" w:rsidP="00BC01F9">
      <w:pPr>
        <w:autoSpaceDE w:val="0"/>
        <w:autoSpaceDN w:val="0"/>
        <w:adjustRightInd w:val="0"/>
        <w:ind w:firstLine="708"/>
        <w:rPr>
          <w:rFonts w:eastAsiaTheme="minorHAnsi"/>
          <w:szCs w:val="28"/>
        </w:rPr>
      </w:pPr>
      <w:r>
        <w:t xml:space="preserve">Из этой нормы общего характера вытекает специальная норма, касающаяся рекламы такого вида финансовых услуг как рекламы кредитов: </w:t>
      </w:r>
      <w:r>
        <w:rPr>
          <w:rFonts w:eastAsiaTheme="minorHAnsi"/>
          <w:szCs w:val="28"/>
        </w:rPr>
        <w:t>е</w:t>
      </w:r>
      <w:r>
        <w:rPr>
          <w:rFonts w:eastAsiaTheme="minorHAnsi"/>
          <w:szCs w:val="28"/>
        </w:rPr>
        <w:t xml:space="preserve">сли реклама услуг, связанных с предоставлением кредита или займа, пользованием им и погашением кредита или займа, содержит хотя бы одно условие, </w:t>
      </w:r>
      <w:r w:rsidRPr="00B86AD8">
        <w:rPr>
          <w:rFonts w:eastAsiaTheme="minorHAnsi"/>
          <w:szCs w:val="28"/>
        </w:rPr>
        <w:t xml:space="preserve">влияющее на его стоимость, такая реклама должна содержать все остальные условия, определяющие полную стоимость кредита (займа), определяемую в соответствии с Федеральным законом </w:t>
      </w:r>
      <w:r w:rsidRPr="00B86AD8">
        <w:rPr>
          <w:rFonts w:eastAsiaTheme="minorHAnsi"/>
          <w:szCs w:val="28"/>
        </w:rPr>
        <w:t>«</w:t>
      </w:r>
      <w:r w:rsidRPr="00B86AD8">
        <w:rPr>
          <w:rFonts w:eastAsiaTheme="minorHAnsi"/>
          <w:szCs w:val="28"/>
        </w:rPr>
        <w:t>О потребительском кредите (займе)</w:t>
      </w:r>
      <w:r w:rsidRPr="00B86AD8">
        <w:rPr>
          <w:rFonts w:eastAsiaTheme="minorHAnsi"/>
          <w:szCs w:val="28"/>
        </w:rPr>
        <w:t>»</w:t>
      </w:r>
      <w:r w:rsidRPr="00B86AD8">
        <w:rPr>
          <w:rFonts w:eastAsiaTheme="minorHAnsi"/>
          <w:szCs w:val="28"/>
        </w:rPr>
        <w:t>, для заемщика и влияющие на нее.</w:t>
      </w:r>
    </w:p>
    <w:p w:rsidR="00B86AD8" w:rsidRDefault="00B86AD8" w:rsidP="00B86AD8">
      <w:pPr>
        <w:ind w:firstLine="709"/>
      </w:pPr>
      <w:r>
        <w:t xml:space="preserve">Стоит заметить, что вопрос относительно применения данных норм Федерального закона «О рекламе» отражен в одном из пунктов Постановления </w:t>
      </w:r>
      <w:r>
        <w:t>П</w:t>
      </w:r>
      <w:r>
        <w:t>ленума Высшего Арбитражного Суда Российской Федерации 2012 года</w:t>
      </w:r>
      <w:r>
        <w:t xml:space="preserve"> </w:t>
      </w:r>
      <w:r>
        <w:t>№ 58, посвященно</w:t>
      </w:r>
      <w:r>
        <w:t>м</w:t>
      </w:r>
      <w:r>
        <w:t xml:space="preserve"> применению законодательства о рекламе.</w:t>
      </w:r>
    </w:p>
    <w:p w:rsidR="00B86AD8" w:rsidRDefault="00B86AD8" w:rsidP="00B86AD8">
      <w:pPr>
        <w:ind w:firstLine="709"/>
      </w:pPr>
      <w:r>
        <w:t>Так, суд указал, что к условиям, влияющим на стоимость кредита, в частности, могут относиться условия о размере процентной ставки, сумме и сроке кредита, платежах и комиссиях по кредитным операциям, а также о дополнительных расходах заемщика, связанных с получением кредита (по страхованию рисков, в том числе жизни, здоровья потенциального заемщика, нотариальному заверению документов, предоставлению обеспечения по кредитному договору, оценке имущества, передаваемого в залог, и др.).</w:t>
      </w:r>
    </w:p>
    <w:p w:rsidR="00B86AD8" w:rsidRDefault="00B86AD8" w:rsidP="00B86AD8">
      <w:pPr>
        <w:ind w:firstLine="709"/>
      </w:pPr>
      <w:r>
        <w:t>Вместе с тем рекламодатель не обязан указывать конкретный размер дополнительных расходов, которые понесет заемщик, воспользовавшись рекламируемой банковской услугой. Достаточно перечисления таких расходов.</w:t>
      </w:r>
    </w:p>
    <w:p w:rsidR="00B86AD8" w:rsidRDefault="00B86AD8" w:rsidP="00B86AD8">
      <w:pPr>
        <w:ind w:firstLine="709"/>
      </w:pPr>
      <w:r>
        <w:t>В то же время к информации, определяющей фактическую стоимость кредита, не может быть отнесена информация о неблагоприятных последствиях нарушения договора на оказание финансовых услуг, которые может понести заемщик при неисполнении обязательства, поскольку указанные последствия не могут быть определены рекламодателем до возникновения факта нарушения соответствующих условий договора.</w:t>
      </w:r>
    </w:p>
    <w:p w:rsidR="00B86AD8" w:rsidRDefault="00B86AD8" w:rsidP="00B86AD8">
      <w:pPr>
        <w:ind w:firstLine="709"/>
      </w:pPr>
      <w:r>
        <w:t>Такое толкование подтвердило практику, наработанную антимонопольными органами, а также определило перечень тех условий, которые, несмотря на то, что, несомненно, оказывают влияние на стоимость рекламируемых услуг, однако напрямую не связаны с телом кредита – так называемые дополнительные услуги (услуги страхования жизни, имущества, нотариальное заверение документов, оценка имущества и т.п.)</w:t>
      </w:r>
      <w:r w:rsidR="00BC01F9">
        <w:t>.</w:t>
      </w:r>
    </w:p>
    <w:p w:rsidR="00246953" w:rsidRDefault="00246953" w:rsidP="00246953">
      <w:pPr>
        <w:ind w:firstLine="709"/>
      </w:pPr>
      <w:r>
        <w:t>В качестве примеров рекламы финансовых услуг, содержащей нарушение законодательства о рекламе, можно привести следующие.</w:t>
      </w:r>
    </w:p>
    <w:p w:rsidR="00246953" w:rsidRDefault="00246953" w:rsidP="00246953">
      <w:pPr>
        <w:ind w:firstLine="709"/>
      </w:pPr>
      <w:r>
        <w:t>Отсутствие все условий, определяющих стоимость услуги для клиента, при указании хотя бы одного такого условия (способом, который не позволяет воспринять размещаемую информацию):</w:t>
      </w:r>
    </w:p>
    <w:p w:rsidR="00246953" w:rsidRDefault="00246953" w:rsidP="00246953">
      <w:pPr>
        <w:ind w:firstLine="709"/>
      </w:pPr>
      <w:r>
        <w:t>- в рекламе вклада,</w:t>
      </w:r>
    </w:p>
    <w:p w:rsidR="00246953" w:rsidRDefault="00246953" w:rsidP="00246953">
      <w:pPr>
        <w:ind w:firstLine="709"/>
      </w:pPr>
      <w:r>
        <w:t xml:space="preserve">- в рекламе </w:t>
      </w:r>
      <w:r>
        <w:t>кредита.</w:t>
      </w:r>
    </w:p>
    <w:p w:rsidR="00246953" w:rsidRDefault="00246953" w:rsidP="00B86AD8">
      <w:pPr>
        <w:ind w:firstLine="709"/>
      </w:pPr>
    </w:p>
    <w:p w:rsidR="00BC01F9" w:rsidRDefault="00BC01F9" w:rsidP="00BC01F9">
      <w:r w:rsidRPr="00BC01F9">
        <w:drawing>
          <wp:inline distT="0" distB="0" distL="0" distR="0" wp14:anchorId="5F5C15A0" wp14:editId="6AB67EA1">
            <wp:extent cx="6114553" cy="3828243"/>
            <wp:effectExtent l="0" t="0" r="63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b="9565"/>
                    <a:stretch/>
                  </pic:blipFill>
                  <pic:spPr bwMode="auto">
                    <a:xfrm>
                      <a:off x="0" y="0"/>
                      <a:ext cx="6144933" cy="3847263"/>
                    </a:xfrm>
                    <a:prstGeom prst="rect">
                      <a:avLst/>
                    </a:prstGeom>
                    <a:ln>
                      <a:noFill/>
                    </a:ln>
                    <a:extLst>
                      <a:ext uri="{53640926-AAD7-44D8-BBD7-CCE9431645EC}">
                        <a14:shadowObscured xmlns:a14="http://schemas.microsoft.com/office/drawing/2010/main"/>
                      </a:ext>
                    </a:extLst>
                  </pic:spPr>
                </pic:pic>
              </a:graphicData>
            </a:graphic>
          </wp:inline>
        </w:drawing>
      </w:r>
    </w:p>
    <w:p w:rsidR="00246953" w:rsidRDefault="00246953" w:rsidP="00246953">
      <w:pPr>
        <w:pStyle w:val="a6"/>
        <w:spacing w:before="0" w:beforeAutospacing="0" w:after="0"/>
        <w:ind w:firstLine="703"/>
        <w:jc w:val="both"/>
        <w:rPr>
          <w:sz w:val="28"/>
          <w:szCs w:val="28"/>
        </w:rPr>
      </w:pPr>
    </w:p>
    <w:p w:rsidR="00246953" w:rsidRDefault="00246953" w:rsidP="00246953">
      <w:pPr>
        <w:pStyle w:val="a6"/>
        <w:spacing w:before="0" w:beforeAutospacing="0" w:after="0"/>
        <w:ind w:firstLine="703"/>
        <w:jc w:val="both"/>
        <w:rPr>
          <w:sz w:val="28"/>
          <w:szCs w:val="28"/>
        </w:rPr>
      </w:pPr>
      <w:r>
        <w:rPr>
          <w:sz w:val="28"/>
          <w:szCs w:val="28"/>
        </w:rPr>
        <w:t>В рекламе кредита ПАО «</w:t>
      </w:r>
      <w:proofErr w:type="spellStart"/>
      <w:r>
        <w:rPr>
          <w:sz w:val="28"/>
          <w:szCs w:val="28"/>
        </w:rPr>
        <w:t>Совкомбанк</w:t>
      </w:r>
      <w:proofErr w:type="spellEnd"/>
      <w:r>
        <w:rPr>
          <w:sz w:val="28"/>
          <w:szCs w:val="28"/>
        </w:rPr>
        <w:t xml:space="preserve">» семейная пара в целях получения кредита посещает безымянный банк, где им предлагается кредит с низкой процентной ставкой. За советом относительно кредитного предложения глава семьи обращается по телефону к известному актеру, который отсылает их к </w:t>
      </w:r>
      <w:proofErr w:type="spellStart"/>
      <w:r>
        <w:rPr>
          <w:sz w:val="28"/>
          <w:szCs w:val="28"/>
        </w:rPr>
        <w:t>Совкомбанку</w:t>
      </w:r>
      <w:proofErr w:type="spellEnd"/>
      <w:r>
        <w:rPr>
          <w:sz w:val="28"/>
          <w:szCs w:val="28"/>
        </w:rPr>
        <w:t xml:space="preserve">, где все проценты по кредиту назад возвращают. Завершает рекламный ролик </w:t>
      </w:r>
      <w:proofErr w:type="spellStart"/>
      <w:r>
        <w:rPr>
          <w:sz w:val="28"/>
          <w:szCs w:val="28"/>
        </w:rPr>
        <w:t>пэкшот</w:t>
      </w:r>
      <w:proofErr w:type="spellEnd"/>
      <w:r>
        <w:rPr>
          <w:sz w:val="28"/>
          <w:szCs w:val="28"/>
        </w:rPr>
        <w:t xml:space="preserve"> с изображениями товарных знаков «</w:t>
      </w:r>
      <w:proofErr w:type="spellStart"/>
      <w:r>
        <w:rPr>
          <w:sz w:val="28"/>
          <w:szCs w:val="28"/>
        </w:rPr>
        <w:t>Совкомбанк</w:t>
      </w:r>
      <w:proofErr w:type="spellEnd"/>
      <w:r>
        <w:rPr>
          <w:sz w:val="28"/>
          <w:szCs w:val="28"/>
        </w:rPr>
        <w:t>» и «Халва» и указанием текстового сообщения «...</w:t>
      </w:r>
      <w:r>
        <w:rPr>
          <w:i/>
          <w:iCs/>
          <w:sz w:val="28"/>
          <w:szCs w:val="28"/>
        </w:rPr>
        <w:t>Кредит до 1 000 000 р с возвратом процентов</w:t>
      </w:r>
      <w:r>
        <w:rPr>
          <w:sz w:val="28"/>
          <w:szCs w:val="28"/>
        </w:rPr>
        <w:t>».</w:t>
      </w:r>
    </w:p>
    <w:p w:rsidR="00246953" w:rsidRDefault="00246953" w:rsidP="00246953">
      <w:pPr>
        <w:pStyle w:val="a6"/>
        <w:spacing w:before="0" w:beforeAutospacing="0" w:after="0"/>
        <w:ind w:firstLine="703"/>
        <w:jc w:val="both"/>
        <w:rPr>
          <w:sz w:val="28"/>
          <w:szCs w:val="28"/>
        </w:rPr>
      </w:pPr>
      <w:r>
        <w:rPr>
          <w:color w:val="000000"/>
          <w:sz w:val="28"/>
          <w:szCs w:val="28"/>
        </w:rPr>
        <w:t>На протяжении всего сюжета реклама сопровождается пятью поясняющими сносками, следующими друг за другом, каждая продолжительностью 4 секунды, в которых разъясняются условия кредитования.</w:t>
      </w:r>
    </w:p>
    <w:p w:rsidR="00246953" w:rsidRDefault="00246953" w:rsidP="00246953">
      <w:pPr>
        <w:pStyle w:val="a6"/>
        <w:spacing w:before="0" w:beforeAutospacing="0" w:after="0"/>
        <w:ind w:firstLine="686"/>
        <w:jc w:val="both"/>
        <w:rPr>
          <w:sz w:val="28"/>
          <w:szCs w:val="28"/>
        </w:rPr>
      </w:pPr>
      <w:r>
        <w:rPr>
          <w:color w:val="000000"/>
          <w:sz w:val="28"/>
          <w:szCs w:val="28"/>
          <w:bdr w:val="none" w:sz="0" w:space="0" w:color="auto" w:frame="1"/>
        </w:rPr>
        <w:t>К условиям, определяющим стоимость кредита для заёмщика, относятся сумма кредита, срок кредитного договора, процентная ставка, единовременные и периодически взимаемые платежи, а также иные условия, если их включение в кредитный договор может повлиять на сумму денежных средств, которую заёмщик должен выплатить кредитору по кредитному договору.</w:t>
      </w:r>
    </w:p>
    <w:p w:rsidR="00246953" w:rsidRDefault="00246953" w:rsidP="00246953">
      <w:pPr>
        <w:pStyle w:val="a6"/>
        <w:spacing w:before="0" w:beforeAutospacing="0" w:after="0"/>
        <w:ind w:firstLine="720"/>
        <w:jc w:val="both"/>
        <w:rPr>
          <w:sz w:val="28"/>
          <w:szCs w:val="28"/>
        </w:rPr>
      </w:pPr>
      <w:r>
        <w:rPr>
          <w:color w:val="000000"/>
          <w:sz w:val="28"/>
          <w:szCs w:val="28"/>
        </w:rPr>
        <w:t>В рекламе кредита ПАО «</w:t>
      </w:r>
      <w:proofErr w:type="spellStart"/>
      <w:r>
        <w:rPr>
          <w:color w:val="000000"/>
          <w:sz w:val="28"/>
          <w:szCs w:val="28"/>
        </w:rPr>
        <w:t>Совкомбанк</w:t>
      </w:r>
      <w:proofErr w:type="spellEnd"/>
      <w:r>
        <w:rPr>
          <w:color w:val="000000"/>
          <w:sz w:val="28"/>
          <w:szCs w:val="28"/>
        </w:rPr>
        <w:t xml:space="preserve">» крупным шрифтом указывается привлекательная для потребителя информация о сумме кредита </w:t>
      </w:r>
      <w:r>
        <w:rPr>
          <w:color w:val="000000"/>
          <w:sz w:val="28"/>
          <w:szCs w:val="28"/>
          <w:bdr w:val="none" w:sz="0" w:space="0" w:color="auto" w:frame="1"/>
        </w:rPr>
        <w:t xml:space="preserve">(до 1 000 000 р.) </w:t>
      </w:r>
      <w:r>
        <w:rPr>
          <w:color w:val="000000"/>
          <w:sz w:val="28"/>
          <w:szCs w:val="28"/>
        </w:rPr>
        <w:t xml:space="preserve">и возврате процентов по кредиту, </w:t>
      </w:r>
      <w:r>
        <w:rPr>
          <w:color w:val="000000"/>
          <w:sz w:val="28"/>
          <w:szCs w:val="28"/>
          <w:bdr w:val="none" w:sz="0" w:space="0" w:color="auto" w:frame="1"/>
        </w:rPr>
        <w:t>то есть сообщаются условия</w:t>
      </w:r>
      <w:r>
        <w:rPr>
          <w:color w:val="000000"/>
          <w:sz w:val="28"/>
          <w:szCs w:val="28"/>
        </w:rPr>
        <w:t xml:space="preserve">, влияющие на стоимость кредита. </w:t>
      </w:r>
    </w:p>
    <w:p w:rsidR="00246953" w:rsidRDefault="00246953" w:rsidP="00246953">
      <w:pPr>
        <w:pStyle w:val="a6"/>
        <w:spacing w:before="0" w:beforeAutospacing="0" w:after="0"/>
        <w:ind w:firstLine="709"/>
        <w:jc w:val="both"/>
        <w:rPr>
          <w:sz w:val="28"/>
          <w:szCs w:val="28"/>
        </w:rPr>
      </w:pPr>
      <w:r>
        <w:rPr>
          <w:color w:val="000000"/>
          <w:sz w:val="28"/>
          <w:szCs w:val="28"/>
        </w:rPr>
        <w:t xml:space="preserve">Текст с иными условиями кредита, влияющими на стоимость кредита и возможность его получения, такими как срок кредита, годовая процентная ставка по кредиту, размер которой зависит от соблюдении определенных условий, условия, от которых зависит размер годовой процентной ставки по кредиту, </w:t>
      </w:r>
      <w:r>
        <w:rPr>
          <w:color w:val="000000"/>
          <w:sz w:val="28"/>
          <w:szCs w:val="28"/>
        </w:rPr>
        <w:lastRenderedPageBreak/>
        <w:t>единовременный платеж, взимаемый за подключение обязательной услуги «Гарантия минимальной ставки», ежемесячное совершение 5-ти операций по карте «Халва» на общую сумму от 10 000 руб. и пр. размещался в рекламном видеоролике в поясняющих сносках трудным для восприятия способом мелким нечитаемым шрифтом в течение короткого времени.</w:t>
      </w:r>
    </w:p>
    <w:p w:rsidR="00246953" w:rsidRDefault="00246953" w:rsidP="00246953">
      <w:pPr>
        <w:pStyle w:val="a6"/>
        <w:spacing w:before="0" w:beforeAutospacing="0" w:after="0"/>
        <w:ind w:firstLine="709"/>
        <w:jc w:val="both"/>
        <w:rPr>
          <w:sz w:val="28"/>
          <w:szCs w:val="28"/>
        </w:rPr>
      </w:pPr>
      <w:r>
        <w:rPr>
          <w:color w:val="000000"/>
          <w:sz w:val="28"/>
          <w:szCs w:val="28"/>
        </w:rPr>
        <w:t>Форма и время размещения текста поясняющих сносок не позволяют потребителям воспринять (прочитать) данный текст в отличие от информации о размере кредита и возврате процентов по нему, которая в рекламе приводится крупным шрифтом. Соответственно, потребители не получают всю необходимую для осознанного выбора информацию обо всех условиях кредита, определяющих стоимость кредита и влияющих на возврат процентов по кредиту.</w:t>
      </w:r>
    </w:p>
    <w:p w:rsidR="00246953" w:rsidRDefault="00246953" w:rsidP="00246953">
      <w:pPr>
        <w:pStyle w:val="a6"/>
        <w:spacing w:before="0" w:beforeAutospacing="0" w:after="0"/>
        <w:ind w:firstLine="720"/>
        <w:jc w:val="both"/>
        <w:rPr>
          <w:sz w:val="28"/>
          <w:szCs w:val="28"/>
        </w:rPr>
      </w:pPr>
      <w:r>
        <w:rPr>
          <w:color w:val="000000"/>
          <w:sz w:val="28"/>
          <w:szCs w:val="28"/>
        </w:rPr>
        <w:t>В случае, когда условия, являющиеся существенной информацией для потребителей, отсутствие которой способно обмануть их ожидания, сформированные рекламой финансовой услуги, формально присутствовали в рекламе, однако форма представления сведений такова, что данная информация не может быть воспринята потребителями, следует признавать, что данные сведения не были доведены для неопределённого круга лиц надлежащим образом, в связи с чем потребитель фактически не получил предусмотренную законом информацию и вводится в заблуждение относительно предлагаемой финансовой услуги.</w:t>
      </w:r>
    </w:p>
    <w:p w:rsidR="00246953" w:rsidRDefault="00246953" w:rsidP="00246953">
      <w:pPr>
        <w:pStyle w:val="a6"/>
        <w:spacing w:before="0" w:beforeAutospacing="0" w:after="0"/>
        <w:ind w:firstLine="720"/>
        <w:jc w:val="both"/>
        <w:rPr>
          <w:sz w:val="28"/>
          <w:szCs w:val="28"/>
        </w:rPr>
      </w:pPr>
      <w:r>
        <w:rPr>
          <w:sz w:val="28"/>
          <w:szCs w:val="28"/>
        </w:rPr>
        <w:t>То обстоятельство, что нормами Федерального закона «О рекламе» не установлен размер шрифта информации, которая должна быть приведена обязательно в силу закона, не свидетельствует о том, что размер шрифта может быть любым, поскольку, как следует из положений статьи 5 Федерального закона «О рекламе», реклама должна быть добросовестной и достоверной и не должна вводить в заблуждение потребителей.</w:t>
      </w:r>
    </w:p>
    <w:p w:rsidR="00246953" w:rsidRDefault="00246953" w:rsidP="00246953">
      <w:pPr>
        <w:pStyle w:val="a6"/>
        <w:spacing w:before="0" w:beforeAutospacing="0" w:after="0"/>
        <w:ind w:firstLine="737"/>
        <w:jc w:val="both"/>
        <w:rPr>
          <w:color w:val="000000"/>
          <w:sz w:val="28"/>
          <w:szCs w:val="28"/>
        </w:rPr>
      </w:pPr>
      <w:r>
        <w:rPr>
          <w:color w:val="000000"/>
          <w:sz w:val="28"/>
          <w:szCs w:val="28"/>
        </w:rPr>
        <w:t>Указанная реклама была признана нарушающей Федеральн</w:t>
      </w:r>
      <w:r>
        <w:rPr>
          <w:color w:val="000000"/>
          <w:sz w:val="28"/>
          <w:szCs w:val="28"/>
        </w:rPr>
        <w:t>ый</w:t>
      </w:r>
      <w:r>
        <w:rPr>
          <w:color w:val="000000"/>
          <w:sz w:val="28"/>
          <w:szCs w:val="28"/>
        </w:rPr>
        <w:t xml:space="preserve"> закон «О рекламе», рекламодателю ПАО «</w:t>
      </w:r>
      <w:proofErr w:type="spellStart"/>
      <w:r>
        <w:rPr>
          <w:color w:val="000000"/>
          <w:sz w:val="28"/>
          <w:szCs w:val="28"/>
        </w:rPr>
        <w:t>Совкомбанк</w:t>
      </w:r>
      <w:proofErr w:type="spellEnd"/>
      <w:r>
        <w:rPr>
          <w:color w:val="000000"/>
          <w:sz w:val="28"/>
          <w:szCs w:val="28"/>
        </w:rPr>
        <w:t>» выдано предписание о прекращении нарушения законодательства о рекламе и данное лицо привлечено к административной ответственности.</w:t>
      </w:r>
    </w:p>
    <w:p w:rsidR="00BC01F9" w:rsidRDefault="00BC01F9" w:rsidP="00BC01F9">
      <w:r w:rsidRPr="00BC01F9">
        <w:drawing>
          <wp:inline distT="0" distB="0" distL="0" distR="0" wp14:anchorId="1C27E6BC" wp14:editId="41CB73C4">
            <wp:extent cx="4452730" cy="2902168"/>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b="5855"/>
                    <a:stretch/>
                  </pic:blipFill>
                  <pic:spPr bwMode="auto">
                    <a:xfrm>
                      <a:off x="0" y="0"/>
                      <a:ext cx="4499937" cy="2932936"/>
                    </a:xfrm>
                    <a:prstGeom prst="rect">
                      <a:avLst/>
                    </a:prstGeom>
                    <a:ln>
                      <a:noFill/>
                    </a:ln>
                    <a:extLst>
                      <a:ext uri="{53640926-AAD7-44D8-BBD7-CCE9431645EC}">
                        <a14:shadowObscured xmlns:a14="http://schemas.microsoft.com/office/drawing/2010/main"/>
                      </a:ext>
                    </a:extLst>
                  </pic:spPr>
                </pic:pic>
              </a:graphicData>
            </a:graphic>
          </wp:inline>
        </w:drawing>
      </w:r>
    </w:p>
    <w:p w:rsidR="00BC01F9" w:rsidRDefault="00BC01F9" w:rsidP="00B86AD8">
      <w:pPr>
        <w:ind w:firstLine="709"/>
      </w:pPr>
    </w:p>
    <w:p w:rsidR="000E59D2" w:rsidRDefault="000E59D2" w:rsidP="007B1A08">
      <w:pPr>
        <w:ind w:firstLine="709"/>
      </w:pPr>
      <w:r>
        <w:lastRenderedPageBreak/>
        <w:t>В настоящее время на площадке ФАС России проводится работа по обсуждению возможности внесения изменений в указанные нормы статьи 28 Федерального закона «О рекламе». Предлагается корректировка указанных требований, которая позволили бы банкам и иным финансовым организациям размещать в рекламе привлекательную информацию, но не указывать много дополнительных сведений, но при этом не вводить в заблуждение потребителей и не обманывать их в своих ожиданиях.</w:t>
      </w:r>
    </w:p>
    <w:p w:rsidR="000E59D2" w:rsidRDefault="000E59D2" w:rsidP="007B1A08">
      <w:pPr>
        <w:ind w:firstLine="709"/>
      </w:pPr>
      <w:r>
        <w:t>Итоговый вариант изменения нормы пока не выработан, это является предметом дискуссий в том числе с профессиональным сообществом.</w:t>
      </w:r>
    </w:p>
    <w:p w:rsidR="000E59D2" w:rsidRDefault="000E59D2" w:rsidP="007B1A08">
      <w:pPr>
        <w:ind w:firstLine="709"/>
      </w:pPr>
    </w:p>
    <w:p w:rsidR="007B1A08" w:rsidRPr="007B1A08" w:rsidRDefault="007B1A08" w:rsidP="007B1A08">
      <w:pPr>
        <w:ind w:firstLine="709"/>
        <w:rPr>
          <w:rFonts w:eastAsiaTheme="minorHAnsi"/>
          <w:szCs w:val="28"/>
        </w:rPr>
      </w:pPr>
      <w:r>
        <w:t xml:space="preserve">Также в статье 28 </w:t>
      </w:r>
      <w:r w:rsidR="00246953">
        <w:t xml:space="preserve">Федерального закона «О </w:t>
      </w:r>
      <w:proofErr w:type="gramStart"/>
      <w:r w:rsidR="00246953">
        <w:t xml:space="preserve">рекламе»  </w:t>
      </w:r>
      <w:r>
        <w:t>с</w:t>
      </w:r>
      <w:proofErr w:type="gramEnd"/>
      <w:r>
        <w:t xml:space="preserve"> конца 2019 года появилось требование к р</w:t>
      </w:r>
      <w:r>
        <w:rPr>
          <w:rFonts w:eastAsiaTheme="minorHAnsi"/>
          <w:szCs w:val="28"/>
        </w:rPr>
        <w:t>еклам</w:t>
      </w:r>
      <w:r>
        <w:rPr>
          <w:rFonts w:eastAsiaTheme="minorHAnsi"/>
          <w:szCs w:val="28"/>
        </w:rPr>
        <w:t>е</w:t>
      </w:r>
      <w:r>
        <w:rPr>
          <w:rFonts w:eastAsiaTheme="minorHAnsi"/>
          <w:szCs w:val="28"/>
        </w:rPr>
        <w:t xml:space="preserve"> услуг по содействию в инвестировании с использованием инвестиционной платформы</w:t>
      </w:r>
      <w:r>
        <w:rPr>
          <w:rFonts w:eastAsiaTheme="minorHAnsi"/>
          <w:szCs w:val="28"/>
        </w:rPr>
        <w:t>. Такая реклама в обязательном порядке</w:t>
      </w:r>
      <w:r>
        <w:rPr>
          <w:rFonts w:eastAsiaTheme="minorHAnsi"/>
          <w:szCs w:val="28"/>
        </w:rPr>
        <w:t xml:space="preserve"> должна </w:t>
      </w:r>
      <w:r w:rsidRPr="007B1A08">
        <w:rPr>
          <w:rFonts w:eastAsiaTheme="minorHAnsi"/>
          <w:szCs w:val="28"/>
        </w:rPr>
        <w:t>содержать:</w:t>
      </w:r>
    </w:p>
    <w:p w:rsidR="007B1A08" w:rsidRPr="007B1A08" w:rsidRDefault="007B1A08" w:rsidP="007B1A08">
      <w:pPr>
        <w:autoSpaceDE w:val="0"/>
        <w:autoSpaceDN w:val="0"/>
        <w:adjustRightInd w:val="0"/>
        <w:ind w:firstLine="708"/>
        <w:rPr>
          <w:rFonts w:eastAsiaTheme="minorHAnsi"/>
          <w:szCs w:val="28"/>
        </w:rPr>
      </w:pPr>
      <w:r w:rsidRPr="007B1A08">
        <w:rPr>
          <w:rFonts w:eastAsiaTheme="minorHAnsi"/>
          <w:szCs w:val="28"/>
        </w:rPr>
        <w:t xml:space="preserve">1) адрес сайта в информационно-телекоммуникационной сети </w:t>
      </w:r>
      <w:r>
        <w:rPr>
          <w:rFonts w:eastAsiaTheme="minorHAnsi"/>
          <w:szCs w:val="28"/>
        </w:rPr>
        <w:t>«</w:t>
      </w:r>
      <w:r w:rsidRPr="007B1A08">
        <w:rPr>
          <w:rFonts w:eastAsiaTheme="minorHAnsi"/>
          <w:szCs w:val="28"/>
        </w:rPr>
        <w:t>Интернет</w:t>
      </w:r>
      <w:r>
        <w:rPr>
          <w:rFonts w:eastAsiaTheme="minorHAnsi"/>
          <w:szCs w:val="28"/>
        </w:rPr>
        <w:t>»</w:t>
      </w:r>
      <w:r w:rsidRPr="007B1A08">
        <w:rPr>
          <w:rFonts w:eastAsiaTheme="minorHAnsi"/>
          <w:szCs w:val="28"/>
        </w:rPr>
        <w:t>, на котором осуществляется раскрытие информации оператором инвестиционной платформы;</w:t>
      </w:r>
    </w:p>
    <w:p w:rsidR="007B1A08" w:rsidRDefault="007B1A08" w:rsidP="007B1A08">
      <w:pPr>
        <w:autoSpaceDE w:val="0"/>
        <w:autoSpaceDN w:val="0"/>
        <w:adjustRightInd w:val="0"/>
        <w:ind w:firstLine="708"/>
        <w:rPr>
          <w:rFonts w:eastAsiaTheme="minorHAnsi"/>
          <w:szCs w:val="28"/>
        </w:rPr>
      </w:pPr>
      <w:r w:rsidRPr="007B1A08">
        <w:rPr>
          <w:rFonts w:eastAsiaTheme="minorHAnsi"/>
          <w:szCs w:val="28"/>
        </w:rPr>
        <w:t xml:space="preserve">2) указание на то, что заключение с использованием инвестиционной платформы договоров, по которым привлекаются </w:t>
      </w:r>
      <w:r>
        <w:rPr>
          <w:rFonts w:eastAsiaTheme="minorHAnsi"/>
          <w:szCs w:val="28"/>
        </w:rPr>
        <w:t xml:space="preserve">инвестиции, является </w:t>
      </w:r>
      <w:proofErr w:type="spellStart"/>
      <w:r>
        <w:rPr>
          <w:rFonts w:eastAsiaTheme="minorHAnsi"/>
          <w:szCs w:val="28"/>
        </w:rPr>
        <w:t>высокорискованным</w:t>
      </w:r>
      <w:proofErr w:type="spellEnd"/>
      <w:r>
        <w:rPr>
          <w:rFonts w:eastAsiaTheme="minorHAnsi"/>
          <w:szCs w:val="28"/>
        </w:rPr>
        <w:t xml:space="preserve"> и может привести к потере инвестированных денежных средств в полном объеме.</w:t>
      </w:r>
    </w:p>
    <w:p w:rsidR="00281137" w:rsidRDefault="00281137" w:rsidP="007B1A08">
      <w:pPr>
        <w:ind w:firstLine="709"/>
      </w:pPr>
      <w:r>
        <w:t xml:space="preserve">В силу понятия, содержащегося в </w:t>
      </w:r>
      <w:r w:rsidRPr="00281137">
        <w:t>Федеральн</w:t>
      </w:r>
      <w:r>
        <w:t>ом</w:t>
      </w:r>
      <w:r w:rsidRPr="00281137">
        <w:t xml:space="preserve"> закон</w:t>
      </w:r>
      <w:r>
        <w:t>е</w:t>
      </w:r>
      <w:r w:rsidRPr="00281137">
        <w:t xml:space="preserve"> от 02.08.2019 </w:t>
      </w:r>
      <w:r>
        <w:t>№ </w:t>
      </w:r>
      <w:r w:rsidRPr="00281137">
        <w:t xml:space="preserve">259-ФЗ </w:t>
      </w:r>
      <w:r>
        <w:t>«</w:t>
      </w:r>
      <w:r w:rsidRPr="00281137">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t xml:space="preserve">» </w:t>
      </w:r>
      <w:r>
        <w:t xml:space="preserve">инвестиционная платформа </w:t>
      </w:r>
      <w:r>
        <w:t>–</w:t>
      </w:r>
      <w:r>
        <w:t xml:space="preserve"> </w:t>
      </w:r>
      <w:r>
        <w:t xml:space="preserve">это </w:t>
      </w:r>
      <w:r>
        <w:t>информационная система в информаци</w:t>
      </w:r>
      <w:r>
        <w:t>онно-телекоммуникационной сети «Интернет»</w:t>
      </w:r>
      <w:r>
        <w:t>, используемая для заключения с помощью информационных технологий и технических средств этой информационной системы договоров инвестирования, доступ к которой предоставляется оператором инвестиционной платформы</w:t>
      </w:r>
      <w:r>
        <w:t>.</w:t>
      </w:r>
    </w:p>
    <w:p w:rsidR="00281137" w:rsidRDefault="00281137" w:rsidP="007B1A08">
      <w:pPr>
        <w:ind w:firstLine="709"/>
      </w:pPr>
      <w:r>
        <w:t>Соответственно, требования статьи 28 Федерального закона «О рекламе» направлены на донесение до потребителей, потенциальных инвесторов, информации о том, что инвестирование является деятельностью с высоким риском потери имеющихся денежных средств, а требуют указания необходимых сведений об операторе самой инвестиционной платформы, чтобы обеспечить возможность защиты прав инвесторов.</w:t>
      </w:r>
    </w:p>
    <w:p w:rsidR="00246953" w:rsidRDefault="00246953" w:rsidP="00246953">
      <w:pPr>
        <w:ind w:firstLine="709"/>
      </w:pPr>
      <w:r>
        <w:t xml:space="preserve">Кроме того, </w:t>
      </w:r>
      <w:r>
        <w:t xml:space="preserve">в части 2 статьи 28 Федерального закона «О рекламе» </w:t>
      </w:r>
      <w:r>
        <w:t xml:space="preserve">установлен запрет для рекламы финансовых услуг и финансовой деятельности 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 </w:t>
      </w:r>
    </w:p>
    <w:p w:rsidR="00246953" w:rsidRDefault="00246953" w:rsidP="00246953">
      <w:pPr>
        <w:ind w:firstLine="709"/>
      </w:pPr>
      <w:r>
        <w:t xml:space="preserve">Данная норма не допускает указывать в рекламе финансовых услуг или финансовой деятельности, связанных с риском вложения, инвестиций (например, реклама инвестиционной деятельности, деятельности на рынке акций), информацию, которая бы гарантировала определенную доходность. В </w:t>
      </w:r>
      <w:r>
        <w:lastRenderedPageBreak/>
        <w:t>случае же если речь идет о финансовых услугах, доходность которых является заранее четко определенной (например, банковский вклад), в их рекламе возможно размещение сведений о доходности.</w:t>
      </w:r>
    </w:p>
    <w:p w:rsidR="00246953" w:rsidRDefault="00246953" w:rsidP="007B1A08">
      <w:pPr>
        <w:ind w:firstLine="709"/>
      </w:pPr>
    </w:p>
    <w:p w:rsidR="00246953" w:rsidRDefault="00246953" w:rsidP="00246953">
      <w:r w:rsidRPr="00BC01F9">
        <w:drawing>
          <wp:inline distT="0" distB="0" distL="0" distR="0" wp14:anchorId="7723C246" wp14:editId="31E0F23D">
            <wp:extent cx="6068143" cy="4092890"/>
            <wp:effectExtent l="0" t="0" r="889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r="5272" b="7710"/>
                    <a:stretch/>
                  </pic:blipFill>
                  <pic:spPr bwMode="auto">
                    <a:xfrm>
                      <a:off x="0" y="0"/>
                      <a:ext cx="6107911" cy="4119713"/>
                    </a:xfrm>
                    <a:prstGeom prst="rect">
                      <a:avLst/>
                    </a:prstGeom>
                    <a:ln>
                      <a:noFill/>
                    </a:ln>
                    <a:extLst>
                      <a:ext uri="{53640926-AAD7-44D8-BBD7-CCE9431645EC}">
                        <a14:shadowObscured xmlns:a14="http://schemas.microsoft.com/office/drawing/2010/main"/>
                      </a:ext>
                    </a:extLst>
                  </pic:spPr>
                </pic:pic>
              </a:graphicData>
            </a:graphic>
          </wp:inline>
        </w:drawing>
      </w:r>
    </w:p>
    <w:p w:rsidR="007B1A08" w:rsidRDefault="007B1A08" w:rsidP="007B1A08">
      <w:pPr>
        <w:ind w:firstLine="709"/>
      </w:pPr>
    </w:p>
    <w:p w:rsidR="00BC01F9" w:rsidRDefault="00BC01F9" w:rsidP="007B1A08">
      <w:pPr>
        <w:ind w:firstLine="709"/>
      </w:pPr>
    </w:p>
    <w:p w:rsidR="00666455" w:rsidRDefault="00666455" w:rsidP="00666455">
      <w:pPr>
        <w:autoSpaceDE w:val="0"/>
        <w:autoSpaceDN w:val="0"/>
        <w:adjustRightInd w:val="0"/>
        <w:ind w:firstLine="720"/>
        <w:rPr>
          <w:szCs w:val="28"/>
        </w:rPr>
      </w:pPr>
      <w:r>
        <w:rPr>
          <w:szCs w:val="28"/>
        </w:rPr>
        <w:t xml:space="preserve">К еще одному виду </w:t>
      </w:r>
      <w:r>
        <w:rPr>
          <w:szCs w:val="28"/>
        </w:rPr>
        <w:t>нарушений, с которыми сталкиваются антимонопольные органы, можно отнести – распространение рекламы финансовых услуг лицами, не имеющими соответствующих лицензий на осуществление такого вида деятельности.</w:t>
      </w:r>
    </w:p>
    <w:p w:rsidR="00666455" w:rsidRPr="00666455" w:rsidRDefault="00666455" w:rsidP="00666455">
      <w:pPr>
        <w:autoSpaceDE w:val="0"/>
        <w:autoSpaceDN w:val="0"/>
        <w:adjustRightInd w:val="0"/>
        <w:ind w:firstLine="720"/>
        <w:rPr>
          <w:szCs w:val="28"/>
        </w:rPr>
      </w:pPr>
      <w:r>
        <w:rPr>
          <w:szCs w:val="28"/>
        </w:rPr>
        <w:t>Это не специальное требование в отношении рекламы финансовых услуг, это общее требование, установленное в отношении разных видов товаров в статье 7 Федерального закона «О рекламе», перечисляющей товары, услуги, реклама которых не допускается.</w:t>
      </w:r>
    </w:p>
    <w:p w:rsidR="00666455" w:rsidRDefault="00666455" w:rsidP="00666455">
      <w:pPr>
        <w:autoSpaceDE w:val="0"/>
        <w:autoSpaceDN w:val="0"/>
        <w:adjustRightInd w:val="0"/>
        <w:ind w:firstLine="720"/>
        <w:rPr>
          <w:szCs w:val="28"/>
        </w:rPr>
      </w:pPr>
      <w:r>
        <w:rPr>
          <w:szCs w:val="28"/>
        </w:rPr>
        <w:t>В первую очередь, такая реклама характерна для распространения в сети «Интернет».</w:t>
      </w:r>
    </w:p>
    <w:p w:rsidR="00666455" w:rsidRDefault="00666455" w:rsidP="00666455">
      <w:pPr>
        <w:autoSpaceDE w:val="0"/>
        <w:autoSpaceDN w:val="0"/>
        <w:adjustRightInd w:val="0"/>
        <w:ind w:firstLine="720"/>
        <w:rPr>
          <w:szCs w:val="28"/>
        </w:rPr>
      </w:pPr>
      <w:r>
        <w:rPr>
          <w:szCs w:val="28"/>
        </w:rPr>
        <w:t>Примером такой рекламы может выступать</w:t>
      </w:r>
      <w:r>
        <w:rPr>
          <w:szCs w:val="28"/>
        </w:rPr>
        <w:t xml:space="preserve"> </w:t>
      </w:r>
      <w:r>
        <w:rPr>
          <w:color w:val="000000"/>
          <w:szCs w:val="28"/>
        </w:rPr>
        <w:t>реклам</w:t>
      </w:r>
      <w:r>
        <w:rPr>
          <w:color w:val="000000"/>
          <w:szCs w:val="28"/>
        </w:rPr>
        <w:t>а</w:t>
      </w:r>
      <w:r>
        <w:rPr>
          <w:color w:val="000000"/>
          <w:szCs w:val="28"/>
        </w:rPr>
        <w:t xml:space="preserve"> компании «</w:t>
      </w:r>
      <w:proofErr w:type="spellStart"/>
      <w:r>
        <w:rPr>
          <w:color w:val="000000"/>
          <w:szCs w:val="28"/>
        </w:rPr>
        <w:t>Intermax</w:t>
      </w:r>
      <w:proofErr w:type="spellEnd"/>
      <w:r>
        <w:rPr>
          <w:color w:val="000000"/>
          <w:szCs w:val="28"/>
        </w:rPr>
        <w:t>», распространявшейся в Интернете, в виде баннерной рекламы, в которой указывалось:</w:t>
      </w:r>
      <w:r>
        <w:rPr>
          <w:szCs w:val="28"/>
        </w:rPr>
        <w:t xml:space="preserve"> «</w:t>
      </w:r>
      <w:proofErr w:type="spellStart"/>
      <w:r>
        <w:rPr>
          <w:i/>
          <w:iCs/>
          <w:szCs w:val="28"/>
        </w:rPr>
        <w:t>Intermax</w:t>
      </w:r>
      <w:proofErr w:type="spellEnd"/>
      <w:r>
        <w:rPr>
          <w:i/>
          <w:iCs/>
          <w:szCs w:val="28"/>
        </w:rPr>
        <w:t xml:space="preserve"> — официальный сайт. Регистрация! </w:t>
      </w:r>
      <w:proofErr w:type="spellStart"/>
      <w:r>
        <w:rPr>
          <w:i/>
          <w:iCs/>
          <w:szCs w:val="28"/>
        </w:rPr>
        <w:t>Intermax</w:t>
      </w:r>
      <w:proofErr w:type="spellEnd"/>
      <w:r>
        <w:rPr>
          <w:i/>
          <w:iCs/>
          <w:szCs w:val="28"/>
        </w:rPr>
        <w:t xml:space="preserve"> </w:t>
      </w:r>
      <w:proofErr w:type="spellStart"/>
      <w:r>
        <w:rPr>
          <w:i/>
          <w:iCs/>
          <w:szCs w:val="28"/>
        </w:rPr>
        <w:t>cаpital</w:t>
      </w:r>
      <w:proofErr w:type="spellEnd"/>
      <w:r>
        <w:rPr>
          <w:i/>
          <w:iCs/>
          <w:szCs w:val="28"/>
        </w:rPr>
        <w:t>…Вклады от 100 руб. Быстрая окупаемость…</w:t>
      </w:r>
      <w:r>
        <w:rPr>
          <w:szCs w:val="28"/>
        </w:rPr>
        <w:t>».</w:t>
      </w:r>
    </w:p>
    <w:p w:rsidR="00666455" w:rsidRDefault="00666455" w:rsidP="00666455">
      <w:pPr>
        <w:pStyle w:val="a6"/>
        <w:spacing w:before="0" w:beforeAutospacing="0" w:after="0"/>
        <w:ind w:firstLine="686"/>
        <w:jc w:val="both"/>
        <w:rPr>
          <w:sz w:val="28"/>
          <w:szCs w:val="28"/>
        </w:rPr>
      </w:pPr>
      <w:r>
        <w:rPr>
          <w:color w:val="000000"/>
          <w:sz w:val="28"/>
          <w:szCs w:val="28"/>
        </w:rPr>
        <w:t>Законодательство предусматривает п</w:t>
      </w:r>
      <w:r>
        <w:rPr>
          <w:sz w:val="28"/>
          <w:szCs w:val="28"/>
        </w:rPr>
        <w:t xml:space="preserve">раво на привлечение денежных средств во вклады только для банков, которыми могут являться только лица, обладающие специальной </w:t>
      </w:r>
      <w:r>
        <w:rPr>
          <w:color w:val="000000"/>
          <w:sz w:val="28"/>
          <w:szCs w:val="28"/>
        </w:rPr>
        <w:t>лицензией, выдаваемой Банком России.</w:t>
      </w:r>
    </w:p>
    <w:p w:rsidR="00666455" w:rsidRDefault="00666455" w:rsidP="00666455">
      <w:pPr>
        <w:pStyle w:val="a6"/>
        <w:spacing w:before="0" w:beforeAutospacing="0" w:after="0"/>
        <w:ind w:firstLine="686"/>
        <w:jc w:val="both"/>
        <w:rPr>
          <w:sz w:val="28"/>
          <w:szCs w:val="28"/>
        </w:rPr>
      </w:pPr>
      <w:r>
        <w:rPr>
          <w:color w:val="000000"/>
          <w:sz w:val="28"/>
          <w:szCs w:val="28"/>
        </w:rPr>
        <w:lastRenderedPageBreak/>
        <w:t>Компания «</w:t>
      </w:r>
      <w:proofErr w:type="spellStart"/>
      <w:r>
        <w:rPr>
          <w:color w:val="000000"/>
          <w:sz w:val="28"/>
          <w:szCs w:val="28"/>
        </w:rPr>
        <w:t>Интермакс</w:t>
      </w:r>
      <w:proofErr w:type="spellEnd"/>
      <w:r>
        <w:rPr>
          <w:color w:val="000000"/>
          <w:sz w:val="28"/>
          <w:szCs w:val="28"/>
        </w:rPr>
        <w:t>» не имела соответствующей лицензии и не вправе была осуществлять привлечение во вклады денежных средств физических и юридических лиц.</w:t>
      </w:r>
    </w:p>
    <w:p w:rsidR="00666455" w:rsidRDefault="00666455" w:rsidP="00666455">
      <w:pPr>
        <w:pStyle w:val="a6"/>
        <w:spacing w:before="0" w:beforeAutospacing="0" w:after="0"/>
        <w:ind w:firstLine="686"/>
        <w:jc w:val="both"/>
        <w:rPr>
          <w:sz w:val="28"/>
          <w:szCs w:val="28"/>
        </w:rPr>
      </w:pPr>
      <w:r>
        <w:rPr>
          <w:color w:val="000000"/>
          <w:sz w:val="28"/>
          <w:szCs w:val="28"/>
        </w:rPr>
        <w:t>Согласно пункту 7 статьи 7 Федерального закона «О рекламе</w:t>
      </w:r>
      <w:proofErr w:type="gramStart"/>
      <w:r>
        <w:rPr>
          <w:color w:val="000000"/>
          <w:sz w:val="28"/>
          <w:szCs w:val="28"/>
        </w:rPr>
        <w:t>»</w:t>
      </w:r>
      <w:proofErr w:type="gramEnd"/>
      <w:r>
        <w:rPr>
          <w:color w:val="000000"/>
          <w:sz w:val="28"/>
          <w:szCs w:val="28"/>
        </w:rPr>
        <w:t xml:space="preserve"> не допускается реклама товаров, на производство и (или) реализацию которых требуется получение лицензии или иных специальных разрешений, в случае отсутствия таких разрешений.</w:t>
      </w:r>
    </w:p>
    <w:p w:rsidR="00666455" w:rsidRDefault="00666455" w:rsidP="00666455">
      <w:pPr>
        <w:pStyle w:val="a6"/>
        <w:spacing w:before="0" w:beforeAutospacing="0" w:after="0"/>
        <w:ind w:firstLine="686"/>
        <w:jc w:val="both"/>
        <w:rPr>
          <w:sz w:val="28"/>
          <w:szCs w:val="28"/>
        </w:rPr>
      </w:pPr>
      <w:r>
        <w:rPr>
          <w:color w:val="000000"/>
          <w:sz w:val="28"/>
          <w:szCs w:val="28"/>
        </w:rPr>
        <w:t xml:space="preserve">Указанная реклама была признана нарушающей пункт 7 статьи 7 Федерального закона «О рекламе», </w:t>
      </w:r>
      <w:proofErr w:type="spellStart"/>
      <w:r>
        <w:rPr>
          <w:color w:val="000000"/>
          <w:sz w:val="28"/>
          <w:szCs w:val="28"/>
        </w:rPr>
        <w:t>рекламораспространителю</w:t>
      </w:r>
      <w:proofErr w:type="spellEnd"/>
      <w:r>
        <w:rPr>
          <w:color w:val="000000"/>
          <w:sz w:val="28"/>
          <w:szCs w:val="28"/>
        </w:rPr>
        <w:t xml:space="preserve"> </w:t>
      </w:r>
      <w:r>
        <w:rPr>
          <w:color w:val="000000"/>
          <w:sz w:val="28"/>
          <w:szCs w:val="28"/>
          <w:shd w:val="clear" w:color="auto" w:fill="FFFFFF"/>
        </w:rPr>
        <w:t>ООО «Яндекс» было выдано предписание о прекращении нарушения законодательства о рекламе, и данное лицо было привлечено к административной ответственности.</w:t>
      </w:r>
    </w:p>
    <w:p w:rsidR="00BC01F9" w:rsidRDefault="00BC01F9" w:rsidP="007B1A08">
      <w:pPr>
        <w:ind w:firstLine="709"/>
      </w:pPr>
    </w:p>
    <w:p w:rsidR="00B86AD8" w:rsidRDefault="00B86AD8" w:rsidP="006B64F7">
      <w:pPr>
        <w:ind w:firstLine="709"/>
      </w:pPr>
      <w:r>
        <w:t xml:space="preserve">Кроме того, стоит отметить, что </w:t>
      </w:r>
      <w:r w:rsidR="006B64F7">
        <w:t>в</w:t>
      </w:r>
      <w:r>
        <w:t xml:space="preserve"> стать</w:t>
      </w:r>
      <w:r w:rsidR="006B64F7">
        <w:t>е</w:t>
      </w:r>
      <w:r>
        <w:t xml:space="preserve"> 14.3 Кодекса Российской Федерации об административных правонарушениях (устанавливающ</w:t>
      </w:r>
      <w:r w:rsidR="006B64F7">
        <w:t>ей</w:t>
      </w:r>
      <w:r>
        <w:t xml:space="preserve"> ответственность за наруше</w:t>
      </w:r>
      <w:r w:rsidR="006B64F7">
        <w:t xml:space="preserve">ния законодательства о рекламе) содержится специальная </w:t>
      </w:r>
      <w:r>
        <w:t xml:space="preserve">часть 6, </w:t>
      </w:r>
      <w:r w:rsidR="006B64F7">
        <w:t xml:space="preserve">которая </w:t>
      </w:r>
      <w:r>
        <w:t>предусматрив</w:t>
      </w:r>
      <w:r w:rsidR="006B64F7">
        <w:t>ает</w:t>
      </w:r>
      <w:r>
        <w:t xml:space="preserve"> повышенную административную ответственность кредитных организаций за распространение рекламы услуг, связанных с предоставлением кредита или займа, пользованием им или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w:t>
      </w:r>
      <w:r w:rsidR="006B64F7">
        <w:t>.</w:t>
      </w:r>
      <w:r>
        <w:t xml:space="preserve"> </w:t>
      </w:r>
      <w:r w:rsidR="006B64F7">
        <w:t>Д</w:t>
      </w:r>
      <w:r>
        <w:t xml:space="preserve">ля должностных лиц </w:t>
      </w:r>
      <w:r w:rsidR="006B64F7">
        <w:t>такая ответственность составляет</w:t>
      </w:r>
      <w:r>
        <w:t xml:space="preserve"> от двадцати тысяч до пятидесяти тысяч рублей, для юридических лиц — от трехсот тысяч до восьмисот тысяч рублей.</w:t>
      </w:r>
    </w:p>
    <w:p w:rsidR="00B86AD8" w:rsidRDefault="00B86AD8" w:rsidP="00B86AD8">
      <w:pPr>
        <w:ind w:firstLine="708"/>
      </w:pPr>
      <w:r>
        <w:t>Стоит обратить внимание на то, что повышенная ответственность вводится не для любых рекламодателей ненадлежащей рекламы финансовых услуг, а только для кредитных организаций.</w:t>
      </w:r>
    </w:p>
    <w:p w:rsidR="00B86AD8" w:rsidRDefault="00B86AD8" w:rsidP="00B86AD8">
      <w:pPr>
        <w:ind w:firstLine="708"/>
      </w:pPr>
      <w:r>
        <w:t>Согласно статье 1 Федерального закона «О банках и банковской деятельности</w:t>
      </w:r>
      <w:proofErr w:type="gramStart"/>
      <w:r>
        <w:t>»</w:t>
      </w:r>
      <w:proofErr w:type="gramEnd"/>
      <w:r>
        <w:t xml:space="preserve"> под кредитной организацией понимается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данным Законом.</w:t>
      </w:r>
    </w:p>
    <w:p w:rsidR="00B86AD8" w:rsidRDefault="00B86AD8" w:rsidP="00B86AD8">
      <w:pPr>
        <w:autoSpaceDE w:val="0"/>
        <w:autoSpaceDN w:val="0"/>
        <w:adjustRightInd w:val="0"/>
        <w:ind w:firstLine="708"/>
      </w:pPr>
      <w:r>
        <w:t xml:space="preserve">Иные лица, не подпадающие под понятие кредитной организации, например, </w:t>
      </w:r>
      <w:proofErr w:type="spellStart"/>
      <w:r>
        <w:t>микрофинансовые</w:t>
      </w:r>
      <w:proofErr w:type="spellEnd"/>
      <w:r>
        <w:t xml:space="preserve"> организации, допустившие подобное нарушение Федерального закона «О рекламе», привлекаются к ответственности согласно </w:t>
      </w:r>
      <w:r w:rsidR="00EB24E0">
        <w:t xml:space="preserve">общей нормы </w:t>
      </w:r>
      <w:r>
        <w:t>части 1 статьи 14.3 Кодекса Российской Федерации об административных правонарушениях (штраф на граждан составляет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B86AD8" w:rsidRDefault="00B86AD8" w:rsidP="00B86AD8">
      <w:pPr>
        <w:ind w:firstLine="708"/>
      </w:pPr>
    </w:p>
    <w:p w:rsidR="00B86AD8" w:rsidRPr="00B86AD8" w:rsidRDefault="00B86AD8" w:rsidP="00B86AD8">
      <w:pPr>
        <w:ind w:firstLine="708"/>
      </w:pPr>
      <w:bookmarkStart w:id="0" w:name="_GoBack"/>
      <w:bookmarkEnd w:id="0"/>
    </w:p>
    <w:sectPr w:rsidR="00B86AD8" w:rsidRPr="00B86AD8" w:rsidSect="00455394">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AD8"/>
    <w:rsid w:val="000E59D2"/>
    <w:rsid w:val="00246953"/>
    <w:rsid w:val="00281137"/>
    <w:rsid w:val="00455394"/>
    <w:rsid w:val="00666455"/>
    <w:rsid w:val="006B64F7"/>
    <w:rsid w:val="007B1A08"/>
    <w:rsid w:val="007B7E56"/>
    <w:rsid w:val="00B86AD8"/>
    <w:rsid w:val="00BC01F9"/>
    <w:rsid w:val="00EB2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A0414-1CFE-4855-A21B-18216FCA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AD8"/>
    <w:rPr>
      <w:rFonts w:eastAsia="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86AD8"/>
    <w:pPr>
      <w:ind w:firstLine="720"/>
    </w:pPr>
    <w:rPr>
      <w:rFonts w:eastAsia="Times New Roman"/>
      <w:b/>
      <w:szCs w:val="20"/>
      <w:lang w:eastAsia="ru-RU"/>
    </w:rPr>
  </w:style>
  <w:style w:type="character" w:customStyle="1" w:styleId="a4">
    <w:name w:val="Основной текст с отступом Знак"/>
    <w:basedOn w:val="a0"/>
    <w:link w:val="a3"/>
    <w:rsid w:val="00B86AD8"/>
    <w:rPr>
      <w:rFonts w:eastAsia="Times New Roman" w:cs="Times New Roman"/>
      <w:b/>
      <w:szCs w:val="20"/>
      <w:lang w:eastAsia="ru-RU"/>
    </w:rPr>
  </w:style>
  <w:style w:type="character" w:styleId="a5">
    <w:name w:val="Hyperlink"/>
    <w:basedOn w:val="a0"/>
    <w:uiPriority w:val="99"/>
    <w:semiHidden/>
    <w:unhideWhenUsed/>
    <w:rsid w:val="00B86AD8"/>
    <w:rPr>
      <w:color w:val="0563C1" w:themeColor="hyperlink"/>
      <w:u w:val="single"/>
    </w:rPr>
  </w:style>
  <w:style w:type="paragraph" w:styleId="2">
    <w:name w:val="Body Text Indent 2"/>
    <w:basedOn w:val="a"/>
    <w:link w:val="20"/>
    <w:uiPriority w:val="99"/>
    <w:semiHidden/>
    <w:unhideWhenUsed/>
    <w:rsid w:val="00B86AD8"/>
    <w:pPr>
      <w:spacing w:after="120" w:line="480" w:lineRule="auto"/>
      <w:ind w:left="283"/>
      <w:jc w:val="left"/>
    </w:pPr>
    <w:rPr>
      <w:szCs w:val="28"/>
      <w:lang w:eastAsia="ru-RU"/>
    </w:rPr>
  </w:style>
  <w:style w:type="character" w:customStyle="1" w:styleId="20">
    <w:name w:val="Основной текст с отступом 2 Знак"/>
    <w:basedOn w:val="a0"/>
    <w:link w:val="2"/>
    <w:uiPriority w:val="99"/>
    <w:semiHidden/>
    <w:rsid w:val="00B86AD8"/>
    <w:rPr>
      <w:rFonts w:eastAsia="Calibri" w:cs="Times New Roman"/>
      <w:szCs w:val="28"/>
      <w:lang w:eastAsia="ru-RU"/>
    </w:rPr>
  </w:style>
  <w:style w:type="paragraph" w:styleId="a6">
    <w:name w:val="Normal (Web)"/>
    <w:basedOn w:val="a"/>
    <w:uiPriority w:val="99"/>
    <w:semiHidden/>
    <w:unhideWhenUsed/>
    <w:rsid w:val="00246953"/>
    <w:pPr>
      <w:spacing w:before="100" w:beforeAutospacing="1" w:after="119"/>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4192">
      <w:bodyDiv w:val="1"/>
      <w:marLeft w:val="0"/>
      <w:marRight w:val="0"/>
      <w:marTop w:val="0"/>
      <w:marBottom w:val="0"/>
      <w:divBdr>
        <w:top w:val="none" w:sz="0" w:space="0" w:color="auto"/>
        <w:left w:val="none" w:sz="0" w:space="0" w:color="auto"/>
        <w:bottom w:val="none" w:sz="0" w:space="0" w:color="auto"/>
        <w:right w:val="none" w:sz="0" w:space="0" w:color="auto"/>
      </w:divBdr>
    </w:div>
    <w:div w:id="777914061">
      <w:bodyDiv w:val="1"/>
      <w:marLeft w:val="0"/>
      <w:marRight w:val="0"/>
      <w:marTop w:val="0"/>
      <w:marBottom w:val="0"/>
      <w:divBdr>
        <w:top w:val="none" w:sz="0" w:space="0" w:color="auto"/>
        <w:left w:val="none" w:sz="0" w:space="0" w:color="auto"/>
        <w:bottom w:val="none" w:sz="0" w:space="0" w:color="auto"/>
        <w:right w:val="none" w:sz="0" w:space="0" w:color="auto"/>
      </w:divBdr>
    </w:div>
    <w:div w:id="1247303271">
      <w:bodyDiv w:val="1"/>
      <w:marLeft w:val="0"/>
      <w:marRight w:val="0"/>
      <w:marTop w:val="0"/>
      <w:marBottom w:val="0"/>
      <w:divBdr>
        <w:top w:val="none" w:sz="0" w:space="0" w:color="auto"/>
        <w:left w:val="none" w:sz="0" w:space="0" w:color="auto"/>
        <w:bottom w:val="none" w:sz="0" w:space="0" w:color="auto"/>
        <w:right w:val="none" w:sz="0" w:space="0" w:color="auto"/>
      </w:divBdr>
    </w:div>
    <w:div w:id="175790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2290</Words>
  <Characters>13054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Евгеньевна Никитина</dc:creator>
  <cp:keywords/>
  <dc:description/>
  <cp:lastModifiedBy>Татьяна Евгеньевна Никитина</cp:lastModifiedBy>
  <cp:revision>5</cp:revision>
  <dcterms:created xsi:type="dcterms:W3CDTF">2023-02-09T16:51:00Z</dcterms:created>
  <dcterms:modified xsi:type="dcterms:W3CDTF">2023-02-10T06:46:00Z</dcterms:modified>
</cp:coreProperties>
</file>